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72" w:rsidRPr="00CF7212" w:rsidRDefault="00196B72" w:rsidP="00C72952">
      <w:pPr>
        <w:pStyle w:val="Title"/>
        <w:tabs>
          <w:tab w:val="left" w:pos="1710"/>
          <w:tab w:val="left" w:pos="3400"/>
        </w:tabs>
      </w:pPr>
    </w:p>
    <w:p w:rsidR="00A074E9" w:rsidRDefault="00A074E9" w:rsidP="00A541AB">
      <w:pPr>
        <w:pStyle w:val="Title"/>
        <w:tabs>
          <w:tab w:val="left" w:pos="3400"/>
        </w:tabs>
        <w:jc w:val="center"/>
      </w:pPr>
    </w:p>
    <w:p w:rsidR="00A074E9" w:rsidRDefault="00A074E9" w:rsidP="00A541AB">
      <w:pPr>
        <w:pStyle w:val="Title"/>
        <w:tabs>
          <w:tab w:val="left" w:pos="3400"/>
        </w:tabs>
        <w:jc w:val="center"/>
      </w:pPr>
    </w:p>
    <w:p w:rsidR="00196B72" w:rsidRPr="00CF7212" w:rsidRDefault="00196B72" w:rsidP="00A541AB">
      <w:pPr>
        <w:pStyle w:val="Title"/>
        <w:tabs>
          <w:tab w:val="left" w:pos="3400"/>
        </w:tabs>
        <w:jc w:val="center"/>
      </w:pPr>
    </w:p>
    <w:p w:rsidR="00196B72" w:rsidRPr="00CF7212" w:rsidRDefault="00196B72" w:rsidP="00196B72">
      <w:pPr>
        <w:pStyle w:val="Title"/>
        <w:tabs>
          <w:tab w:val="left" w:pos="3400"/>
        </w:tabs>
        <w:jc w:val="center"/>
      </w:pPr>
    </w:p>
    <w:p w:rsidR="00A00115" w:rsidRPr="00B50B37" w:rsidRDefault="00A00115" w:rsidP="00196B72">
      <w:pPr>
        <w:pStyle w:val="Title"/>
        <w:tabs>
          <w:tab w:val="left" w:pos="3400"/>
        </w:tabs>
        <w:jc w:val="center"/>
        <w:rPr>
          <w:rFonts w:asciiTheme="minorHAnsi" w:hAnsiTheme="minorHAnsi"/>
        </w:rPr>
      </w:pPr>
      <w:r w:rsidRPr="00B50B37">
        <w:rPr>
          <w:rFonts w:asciiTheme="minorHAnsi" w:hAnsiTheme="minorHAnsi"/>
        </w:rPr>
        <w:t>DRAFT</w:t>
      </w:r>
    </w:p>
    <w:p w:rsidR="00196B72" w:rsidRPr="00085602" w:rsidRDefault="00C676A7" w:rsidP="00196B72">
      <w:pPr>
        <w:pStyle w:val="Title"/>
        <w:tabs>
          <w:tab w:val="left" w:pos="3400"/>
        </w:tabs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 xml:space="preserve">PCI </w:t>
      </w:r>
      <w:r w:rsidR="00B547F0">
        <w:rPr>
          <w:rFonts w:ascii="Calibri" w:hAnsi="Calibri" w:cs="Calibri"/>
          <w:sz w:val="72"/>
          <w:szCs w:val="72"/>
        </w:rPr>
        <w:t xml:space="preserve">DSS </w:t>
      </w:r>
      <w:r w:rsidR="004966B6">
        <w:rPr>
          <w:rFonts w:ascii="Calibri" w:hAnsi="Calibri" w:cs="Calibri"/>
          <w:sz w:val="72"/>
          <w:szCs w:val="72"/>
        </w:rPr>
        <w:t xml:space="preserve">Program </w:t>
      </w:r>
      <w:r w:rsidR="00B21D44">
        <w:rPr>
          <w:rFonts w:ascii="Calibri" w:hAnsi="Calibri" w:cs="Calibri"/>
          <w:sz w:val="72"/>
          <w:szCs w:val="72"/>
        </w:rPr>
        <w:t>Charter</w:t>
      </w:r>
    </w:p>
    <w:p w:rsidR="005A574F" w:rsidRDefault="005A574F" w:rsidP="005A574F">
      <w:pPr>
        <w:jc w:val="center"/>
        <w:rPr>
          <w:color w:val="FF0000"/>
          <w:sz w:val="48"/>
          <w:szCs w:val="48"/>
        </w:rPr>
      </w:pPr>
    </w:p>
    <w:p w:rsidR="005A574F" w:rsidRDefault="005A574F" w:rsidP="005A574F">
      <w:pPr>
        <w:jc w:val="center"/>
        <w:rPr>
          <w:color w:val="FF0000"/>
          <w:sz w:val="48"/>
          <w:szCs w:val="48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1866BF" w:rsidRDefault="001866BF" w:rsidP="001866BF">
      <w:pPr>
        <w:rPr>
          <w:szCs w:val="22"/>
        </w:rPr>
      </w:pPr>
    </w:p>
    <w:p w:rsidR="005A574F" w:rsidRPr="001866BF" w:rsidRDefault="005A574F" w:rsidP="001866BF">
      <w:pPr>
        <w:rPr>
          <w:rFonts w:ascii="Cambria" w:hAnsi="Cambria"/>
          <w:spacing w:val="5"/>
          <w:kern w:val="28"/>
          <w:szCs w:val="22"/>
        </w:rPr>
      </w:pPr>
    </w:p>
    <w:p w:rsidR="005A574F" w:rsidRDefault="005A574F">
      <w:pPr>
        <w:spacing w:line="240" w:lineRule="auto"/>
        <w:rPr>
          <w:rFonts w:ascii="Calibri" w:hAnsi="Calibri" w:cs="Calibri"/>
          <w:color w:val="17365D"/>
          <w:spacing w:val="5"/>
          <w:kern w:val="28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:rsidR="000A53CF" w:rsidRPr="002507DE" w:rsidRDefault="000406B8" w:rsidP="00BA5AFC">
      <w:pPr>
        <w:pStyle w:val="Title"/>
        <w:pBdr>
          <w:bottom w:val="single" w:sz="8" w:space="1" w:color="4F81BD"/>
        </w:pBdr>
        <w:spacing w:after="4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Table of Contents</w:t>
      </w:r>
    </w:p>
    <w:p w:rsidR="000E15BF" w:rsidRDefault="00E34755">
      <w:pPr>
        <w:pStyle w:val="TOC1"/>
        <w:rPr>
          <w:rFonts w:eastAsiaTheme="minorEastAsia" w:cstheme="minorBidi"/>
          <w:b w:val="0"/>
          <w:bCs w:val="0"/>
          <w:sz w:val="22"/>
          <w:szCs w:val="22"/>
        </w:rPr>
      </w:pPr>
      <w:r>
        <w:fldChar w:fldCharType="begin"/>
      </w:r>
      <w:r w:rsidR="007220B4">
        <w:instrText xml:space="preserve"> TOC \o "1-3" \h \z \u </w:instrText>
      </w:r>
      <w:r>
        <w:fldChar w:fldCharType="separate"/>
      </w:r>
      <w:hyperlink w:anchor="_Toc508954995" w:history="1">
        <w:r w:rsidR="000E15BF" w:rsidRPr="001B280C">
          <w:rPr>
            <w:rStyle w:val="Hyperlink"/>
          </w:rPr>
          <w:t>PCI Program Charter</w:t>
        </w:r>
        <w:r w:rsidR="000E15BF">
          <w:rPr>
            <w:webHidden/>
          </w:rPr>
          <w:tab/>
        </w:r>
        <w:r w:rsidR="000E15BF">
          <w:rPr>
            <w:webHidden/>
          </w:rPr>
          <w:fldChar w:fldCharType="begin"/>
        </w:r>
        <w:r w:rsidR="000E15BF">
          <w:rPr>
            <w:webHidden/>
          </w:rPr>
          <w:instrText xml:space="preserve"> PAGEREF _Toc508954995 \h </w:instrText>
        </w:r>
        <w:r w:rsidR="000E15BF">
          <w:rPr>
            <w:webHidden/>
          </w:rPr>
        </w:r>
        <w:r w:rsidR="000E15BF">
          <w:rPr>
            <w:webHidden/>
          </w:rPr>
          <w:fldChar w:fldCharType="separate"/>
        </w:r>
        <w:r w:rsidR="000E15BF">
          <w:rPr>
            <w:webHidden/>
          </w:rPr>
          <w:t>3</w:t>
        </w:r>
        <w:r w:rsidR="000E15BF">
          <w:rPr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4996" w:history="1">
        <w:r w:rsidR="000E15BF" w:rsidRPr="001B280C">
          <w:rPr>
            <w:rStyle w:val="Hyperlink"/>
            <w:noProof/>
          </w:rPr>
          <w:t>Background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_Toc508954996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3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4997" w:history="1">
        <w:r w:rsidR="000E15BF" w:rsidRPr="001B280C">
          <w:rPr>
            <w:rStyle w:val="Hyperlink"/>
            <w:noProof/>
          </w:rPr>
          <w:t>Business Need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_Toc508954997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3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4998" w:history="1">
        <w:r w:rsidR="000E15BF" w:rsidRPr="001B280C">
          <w:rPr>
            <w:rStyle w:val="Hyperlink"/>
            <w:noProof/>
          </w:rPr>
          <w:t>Program Goals and Objectives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_Toc508954998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3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4999" w:history="1">
        <w:r w:rsidR="000E15BF" w:rsidRPr="001B280C">
          <w:rPr>
            <w:rStyle w:val="Hyperlink"/>
            <w:noProof/>
          </w:rPr>
          <w:t>Program Objectives Statements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_Toc508954999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4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0" w:history="1">
        <w:r w:rsidR="000E15BF" w:rsidRPr="001B280C">
          <w:rPr>
            <w:rStyle w:val="Hyperlink"/>
            <w:noProof/>
          </w:rPr>
          <w:t>Success Factors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_Toc508955000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4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1" w:history="1">
        <w:r w:rsidR="000E15BF" w:rsidRPr="001B280C">
          <w:rPr>
            <w:rStyle w:val="Hyperlink"/>
            <w:noProof/>
          </w:rPr>
          <w:t>Risks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_Toc508955001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4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2" w:history="1">
        <w:r w:rsidR="000E15BF" w:rsidRPr="001B280C">
          <w:rPr>
            <w:rStyle w:val="Hyperlink"/>
            <w:noProof/>
          </w:rPr>
          <w:t>Program Constraints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_Toc508955002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4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3" w:history="1">
        <w:r w:rsidR="000E15BF" w:rsidRPr="001B280C">
          <w:rPr>
            <w:rStyle w:val="Hyperlink"/>
            <w:noProof/>
          </w:rPr>
          <w:t>Charter Change Procedures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_Toc508955003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5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4" w:history="1">
        <w:r w:rsidR="000E15BF" w:rsidRPr="001B280C">
          <w:rPr>
            <w:rStyle w:val="Hyperlink"/>
            <w:noProof/>
          </w:rPr>
          <w:t>Governance Model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_Toc508955004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5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1"/>
        <w:rPr>
          <w:rFonts w:eastAsiaTheme="minorEastAsia" w:cstheme="minorBidi"/>
          <w:b w:val="0"/>
          <w:bCs w:val="0"/>
          <w:sz w:val="22"/>
          <w:szCs w:val="22"/>
        </w:rPr>
      </w:pPr>
      <w:hyperlink w:anchor="_Toc508955005" w:history="1">
        <w:r w:rsidR="000E15BF" w:rsidRPr="001B280C">
          <w:rPr>
            <w:rStyle w:val="Hyperlink"/>
          </w:rPr>
          <w:t>PCI Program Charter Approval and Maintenance</w:t>
        </w:r>
        <w:r w:rsidR="000E15BF">
          <w:rPr>
            <w:webHidden/>
          </w:rPr>
          <w:tab/>
        </w:r>
        <w:r w:rsidR="000E15BF">
          <w:rPr>
            <w:webHidden/>
          </w:rPr>
          <w:fldChar w:fldCharType="begin"/>
        </w:r>
        <w:r w:rsidR="000E15BF">
          <w:rPr>
            <w:webHidden/>
          </w:rPr>
          <w:instrText xml:space="preserve"> PAGEREF _Toc508955005 \h </w:instrText>
        </w:r>
        <w:r w:rsidR="000E15BF">
          <w:rPr>
            <w:webHidden/>
          </w:rPr>
        </w:r>
        <w:r w:rsidR="000E15BF">
          <w:rPr>
            <w:webHidden/>
          </w:rPr>
          <w:fldChar w:fldCharType="separate"/>
        </w:r>
        <w:r w:rsidR="000E15BF">
          <w:rPr>
            <w:webHidden/>
          </w:rPr>
          <w:t>6</w:t>
        </w:r>
        <w:r w:rsidR="000E15BF">
          <w:rPr>
            <w:webHidden/>
          </w:rPr>
          <w:fldChar w:fldCharType="end"/>
        </w:r>
      </w:hyperlink>
    </w:p>
    <w:p w:rsidR="000E15BF" w:rsidRDefault="008272B0">
      <w:pPr>
        <w:pStyle w:val="TOC2"/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08955006" w:history="1">
        <w:r w:rsidR="000E15BF" w:rsidRPr="001B280C">
          <w:rPr>
            <w:rStyle w:val="Hyperlink"/>
            <w:noProof/>
          </w:rPr>
          <w:t>Charter Acceptance</w:t>
        </w:r>
        <w:r w:rsidR="000E15BF">
          <w:rPr>
            <w:noProof/>
            <w:webHidden/>
          </w:rPr>
          <w:tab/>
        </w:r>
        <w:r w:rsidR="000E15BF">
          <w:rPr>
            <w:noProof/>
            <w:webHidden/>
          </w:rPr>
          <w:fldChar w:fldCharType="begin"/>
        </w:r>
        <w:r w:rsidR="000E15BF">
          <w:rPr>
            <w:noProof/>
            <w:webHidden/>
          </w:rPr>
          <w:instrText xml:space="preserve"> PAGEREF _Toc508955006 \h </w:instrText>
        </w:r>
        <w:r w:rsidR="000E15BF">
          <w:rPr>
            <w:noProof/>
            <w:webHidden/>
          </w:rPr>
        </w:r>
        <w:r w:rsidR="000E15BF">
          <w:rPr>
            <w:noProof/>
            <w:webHidden/>
          </w:rPr>
          <w:fldChar w:fldCharType="separate"/>
        </w:r>
        <w:r w:rsidR="000E15BF">
          <w:rPr>
            <w:noProof/>
            <w:webHidden/>
          </w:rPr>
          <w:t>6</w:t>
        </w:r>
        <w:r w:rsidR="000E15BF">
          <w:rPr>
            <w:noProof/>
            <w:webHidden/>
          </w:rPr>
          <w:fldChar w:fldCharType="end"/>
        </w:r>
      </w:hyperlink>
    </w:p>
    <w:p w:rsidR="000E15BF" w:rsidRDefault="008272B0">
      <w:pPr>
        <w:pStyle w:val="TOC1"/>
        <w:rPr>
          <w:rFonts w:eastAsiaTheme="minorEastAsia" w:cstheme="minorBidi"/>
          <w:b w:val="0"/>
          <w:bCs w:val="0"/>
          <w:sz w:val="22"/>
          <w:szCs w:val="22"/>
        </w:rPr>
      </w:pPr>
      <w:hyperlink w:anchor="_Toc508955007" w:history="1">
        <w:r w:rsidR="000E15BF" w:rsidRPr="001B280C">
          <w:rPr>
            <w:rStyle w:val="Hyperlink"/>
          </w:rPr>
          <w:t>Version Control</w:t>
        </w:r>
        <w:r w:rsidR="000E15BF">
          <w:rPr>
            <w:webHidden/>
          </w:rPr>
          <w:tab/>
        </w:r>
        <w:r w:rsidR="000E15BF">
          <w:rPr>
            <w:webHidden/>
          </w:rPr>
          <w:fldChar w:fldCharType="begin"/>
        </w:r>
        <w:r w:rsidR="000E15BF">
          <w:rPr>
            <w:webHidden/>
          </w:rPr>
          <w:instrText xml:space="preserve"> PAGEREF _Toc508955007 \h </w:instrText>
        </w:r>
        <w:r w:rsidR="000E15BF">
          <w:rPr>
            <w:webHidden/>
          </w:rPr>
        </w:r>
        <w:r w:rsidR="000E15BF">
          <w:rPr>
            <w:webHidden/>
          </w:rPr>
          <w:fldChar w:fldCharType="separate"/>
        </w:r>
        <w:r w:rsidR="000E15BF">
          <w:rPr>
            <w:webHidden/>
          </w:rPr>
          <w:t>7</w:t>
        </w:r>
        <w:r w:rsidR="000E15BF">
          <w:rPr>
            <w:webHidden/>
          </w:rPr>
          <w:fldChar w:fldCharType="end"/>
        </w:r>
      </w:hyperlink>
    </w:p>
    <w:p w:rsidR="009A7F49" w:rsidRDefault="00E34755" w:rsidP="00C829AE">
      <w:pPr>
        <w:spacing w:line="240" w:lineRule="auto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fldChar w:fldCharType="end"/>
      </w:r>
    </w:p>
    <w:p w:rsidR="009A7F49" w:rsidRDefault="009A7F49">
      <w:pPr>
        <w:spacing w:line="240" w:lineRule="auto"/>
        <w:rPr>
          <w:i/>
        </w:rPr>
      </w:pPr>
    </w:p>
    <w:p w:rsidR="009A7F49" w:rsidRPr="009A7F49" w:rsidRDefault="009A7F49">
      <w:pPr>
        <w:spacing w:line="240" w:lineRule="auto"/>
        <w:rPr>
          <w:i/>
        </w:rPr>
      </w:pPr>
    </w:p>
    <w:p w:rsidR="008F5015" w:rsidRPr="003E7C18" w:rsidRDefault="009A7F49" w:rsidP="00085E0A">
      <w:pPr>
        <w:spacing w:line="240" w:lineRule="auto"/>
        <w:rPr>
          <w:rStyle w:val="Strong"/>
          <w:rFonts w:asciiTheme="minorHAnsi" w:hAnsiTheme="minorHAnsi"/>
          <w:bCs w:val="0"/>
          <w:color w:val="F79646" w:themeColor="accent6"/>
          <w:kern w:val="32"/>
          <w:sz w:val="40"/>
          <w:szCs w:val="40"/>
        </w:rPr>
      </w:pPr>
      <w:r>
        <w:rPr>
          <w:rFonts w:asciiTheme="minorHAnsi" w:hAnsiTheme="minorHAnsi"/>
          <w:color w:val="F79646" w:themeColor="accent6"/>
          <w:sz w:val="40"/>
          <w:szCs w:val="40"/>
        </w:rPr>
        <w:br w:type="page"/>
      </w:r>
    </w:p>
    <w:p w:rsidR="00C676A7" w:rsidRPr="00B50B37" w:rsidRDefault="007B6EEC" w:rsidP="00C676A7">
      <w:pPr>
        <w:pStyle w:val="Heading1"/>
        <w:spacing w:line="240" w:lineRule="auto"/>
        <w:rPr>
          <w:rFonts w:asciiTheme="minorHAnsi" w:hAnsiTheme="minorHAnsi"/>
          <w:color w:val="002060"/>
          <w:sz w:val="40"/>
          <w:szCs w:val="40"/>
        </w:rPr>
      </w:pPr>
      <w:bookmarkStart w:id="0" w:name="_Toc508954995"/>
      <w:r w:rsidRPr="00B50B37">
        <w:rPr>
          <w:rFonts w:asciiTheme="minorHAnsi" w:hAnsiTheme="minorHAnsi"/>
          <w:color w:val="002060"/>
          <w:sz w:val="40"/>
          <w:szCs w:val="40"/>
        </w:rPr>
        <w:t>PCI Program Charter</w:t>
      </w:r>
      <w:bookmarkEnd w:id="0"/>
    </w:p>
    <w:p w:rsidR="00C676A7" w:rsidRPr="00AE064C" w:rsidRDefault="00C676A7" w:rsidP="00C676A7">
      <w:pPr>
        <w:spacing w:line="240" w:lineRule="auto"/>
        <w:rPr>
          <w:rStyle w:val="Strong"/>
          <w:rFonts w:asciiTheme="minorHAnsi" w:hAnsiTheme="minorHAnsi"/>
          <w:b w:val="0"/>
          <w:bCs w:val="0"/>
        </w:rPr>
      </w:pPr>
    </w:p>
    <w:p w:rsidR="00C840E3" w:rsidRPr="00112B1B" w:rsidRDefault="00C840E3" w:rsidP="00C840E3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1" w:name="_Toc508954996"/>
      <w:r>
        <w:rPr>
          <w:rFonts w:asciiTheme="minorHAnsi" w:hAnsiTheme="minorHAnsi"/>
          <w:color w:val="002060"/>
          <w:sz w:val="26"/>
          <w:szCs w:val="26"/>
        </w:rPr>
        <w:t>Background</w:t>
      </w:r>
      <w:bookmarkEnd w:id="1"/>
    </w:p>
    <w:p w:rsidR="00EB2BC0" w:rsidRDefault="007832DA" w:rsidP="00BD1213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company</w:t>
      </w:r>
      <w:r w:rsidR="00EB2BC0">
        <w:rPr>
          <w:rFonts w:asciiTheme="minorHAnsi" w:hAnsiTheme="minorHAnsi"/>
        </w:rPr>
        <w:t xml:space="preserve"> accepts c</w:t>
      </w:r>
      <w:r w:rsidR="00BD1213" w:rsidRPr="00BD1213">
        <w:rPr>
          <w:rFonts w:asciiTheme="minorHAnsi" w:hAnsiTheme="minorHAnsi"/>
        </w:rPr>
        <w:t xml:space="preserve">redit </w:t>
      </w:r>
      <w:r w:rsidR="00EB2BC0">
        <w:rPr>
          <w:rFonts w:asciiTheme="minorHAnsi" w:hAnsiTheme="minorHAnsi"/>
        </w:rPr>
        <w:t>cards as a form of payment for services such as</w:t>
      </w:r>
      <w:r w:rsidR="00D754ED">
        <w:rPr>
          <w:rFonts w:asciiTheme="minorHAnsi" w:hAnsiTheme="minorHAnsi"/>
        </w:rPr>
        <w:t xml:space="preserve"> payment processing and providing API connectivity for various groups</w:t>
      </w:r>
      <w:r w:rsidR="00EB2BC0">
        <w:rPr>
          <w:rFonts w:asciiTheme="minorHAnsi" w:hAnsiTheme="minorHAnsi"/>
        </w:rPr>
        <w:t xml:space="preserve">. </w:t>
      </w:r>
      <w:r w:rsidR="00D754ED">
        <w:rPr>
          <w:rFonts w:asciiTheme="minorHAnsi" w:hAnsiTheme="minorHAnsi"/>
        </w:rPr>
        <w:t xml:space="preserve">The company </w:t>
      </w:r>
      <w:r w:rsidR="00C840E3">
        <w:rPr>
          <w:rFonts w:asciiTheme="minorHAnsi" w:hAnsiTheme="minorHAnsi"/>
        </w:rPr>
        <w:t>is</w:t>
      </w:r>
      <w:r w:rsidR="00F751F7">
        <w:rPr>
          <w:rFonts w:asciiTheme="minorHAnsi" w:hAnsiTheme="minorHAnsi"/>
        </w:rPr>
        <w:t xml:space="preserve"> contractually</w:t>
      </w:r>
      <w:r w:rsidR="00F751F7" w:rsidRPr="00BD1213">
        <w:rPr>
          <w:rFonts w:asciiTheme="minorHAnsi" w:hAnsiTheme="minorHAnsi"/>
        </w:rPr>
        <w:t xml:space="preserve"> </w:t>
      </w:r>
      <w:r w:rsidR="00BD1213" w:rsidRPr="00BD1213">
        <w:rPr>
          <w:rFonts w:asciiTheme="minorHAnsi" w:hAnsiTheme="minorHAnsi"/>
        </w:rPr>
        <w:t xml:space="preserve">responsible </w:t>
      </w:r>
      <w:r w:rsidR="00C840E3">
        <w:rPr>
          <w:rFonts w:asciiTheme="minorHAnsi" w:hAnsiTheme="minorHAnsi"/>
        </w:rPr>
        <w:t xml:space="preserve">with our acquiring banks </w:t>
      </w:r>
      <w:r w:rsidR="00BD1213" w:rsidRPr="00BD1213">
        <w:rPr>
          <w:rFonts w:asciiTheme="minorHAnsi" w:hAnsiTheme="minorHAnsi"/>
        </w:rPr>
        <w:t xml:space="preserve">for the security of </w:t>
      </w:r>
      <w:r w:rsidR="00F751F7">
        <w:rPr>
          <w:rFonts w:asciiTheme="minorHAnsi" w:hAnsiTheme="minorHAnsi"/>
        </w:rPr>
        <w:t>customer</w:t>
      </w:r>
      <w:r w:rsidR="00EB2BC0">
        <w:rPr>
          <w:rFonts w:asciiTheme="minorHAnsi" w:hAnsiTheme="minorHAnsi"/>
        </w:rPr>
        <w:t xml:space="preserve"> c</w:t>
      </w:r>
      <w:r w:rsidR="00BD1213" w:rsidRPr="00BD1213">
        <w:rPr>
          <w:rFonts w:asciiTheme="minorHAnsi" w:hAnsiTheme="minorHAnsi"/>
        </w:rPr>
        <w:t xml:space="preserve">ardholder </w:t>
      </w:r>
      <w:r w:rsidR="00EB2BC0">
        <w:rPr>
          <w:rFonts w:asciiTheme="minorHAnsi" w:hAnsiTheme="minorHAnsi"/>
        </w:rPr>
        <w:t>d</w:t>
      </w:r>
      <w:r w:rsidR="00BD1213" w:rsidRPr="00BD1213">
        <w:rPr>
          <w:rFonts w:asciiTheme="minorHAnsi" w:hAnsiTheme="minorHAnsi"/>
        </w:rPr>
        <w:t>ata</w:t>
      </w:r>
      <w:r w:rsidR="00B55718">
        <w:rPr>
          <w:rFonts w:asciiTheme="minorHAnsi" w:hAnsiTheme="minorHAnsi"/>
        </w:rPr>
        <w:t>; t</w:t>
      </w:r>
      <w:r w:rsidR="00B547F0">
        <w:rPr>
          <w:rFonts w:asciiTheme="minorHAnsi" w:hAnsiTheme="minorHAnsi"/>
        </w:rPr>
        <w:t>he security requirements are defined by the Payment Card Industry Data Security Standard (PCI DSS).</w:t>
      </w:r>
    </w:p>
    <w:p w:rsidR="00BD1213" w:rsidRPr="00BD1213" w:rsidRDefault="00BD1213" w:rsidP="00BD1213">
      <w:pPr>
        <w:spacing w:line="240" w:lineRule="auto"/>
        <w:rPr>
          <w:rFonts w:asciiTheme="minorHAnsi" w:hAnsiTheme="minorHAnsi"/>
        </w:rPr>
      </w:pPr>
    </w:p>
    <w:p w:rsidR="007B6EEC" w:rsidRPr="00112B1B" w:rsidRDefault="007B6EEC" w:rsidP="000239D9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2" w:name="_Toc249185"/>
      <w:bookmarkStart w:id="3" w:name="_Toc249371"/>
      <w:bookmarkStart w:id="4" w:name="_Toc249544"/>
      <w:bookmarkStart w:id="5" w:name="_Toc249731"/>
      <w:bookmarkStart w:id="6" w:name="_Toc418763585"/>
      <w:bookmarkStart w:id="7" w:name="_Toc508954997"/>
      <w:bookmarkStart w:id="8" w:name="_Toc522077770"/>
      <w:bookmarkStart w:id="9" w:name="_Toc56856731"/>
      <w:bookmarkEnd w:id="2"/>
      <w:bookmarkEnd w:id="3"/>
      <w:bookmarkEnd w:id="4"/>
      <w:bookmarkEnd w:id="5"/>
      <w:r w:rsidRPr="00112B1B">
        <w:rPr>
          <w:rFonts w:asciiTheme="minorHAnsi" w:hAnsiTheme="minorHAnsi"/>
          <w:color w:val="002060"/>
          <w:sz w:val="26"/>
          <w:szCs w:val="26"/>
        </w:rPr>
        <w:t xml:space="preserve">Business </w:t>
      </w:r>
      <w:bookmarkEnd w:id="6"/>
      <w:r w:rsidR="00E66DB2">
        <w:rPr>
          <w:rFonts w:asciiTheme="minorHAnsi" w:hAnsiTheme="minorHAnsi"/>
          <w:color w:val="002060"/>
          <w:sz w:val="26"/>
          <w:szCs w:val="26"/>
        </w:rPr>
        <w:t>Need</w:t>
      </w:r>
      <w:bookmarkEnd w:id="7"/>
      <w:r w:rsidR="00E66DB2" w:rsidRPr="00112B1B">
        <w:rPr>
          <w:rFonts w:asciiTheme="minorHAnsi" w:hAnsiTheme="minorHAnsi"/>
          <w:color w:val="002060"/>
          <w:sz w:val="26"/>
          <w:szCs w:val="26"/>
        </w:rPr>
        <w:t xml:space="preserve"> </w:t>
      </w:r>
    </w:p>
    <w:p w:rsidR="00D754ED" w:rsidRDefault="00D754ED" w:rsidP="00D754ED">
      <w:pPr>
        <w:spacing w:line="240" w:lineRule="auto"/>
        <w:rPr>
          <w:rFonts w:asciiTheme="minorHAnsi" w:hAnsiTheme="minorHAnsi"/>
        </w:rPr>
      </w:pPr>
      <w:bookmarkStart w:id="10" w:name="_Toc56856733"/>
      <w:bookmarkStart w:id="11" w:name="_Toc418763588"/>
      <w:bookmarkStart w:id="12" w:name="_Toc522077772"/>
      <w:bookmarkEnd w:id="8"/>
      <w:bookmarkEnd w:id="9"/>
      <w:r w:rsidRPr="00D67170">
        <w:rPr>
          <w:rFonts w:asciiTheme="minorHAnsi" w:hAnsiTheme="minorHAnsi"/>
        </w:rPr>
        <w:t>Achieving</w:t>
      </w:r>
      <w:r>
        <w:rPr>
          <w:rFonts w:asciiTheme="minorHAnsi" w:hAnsiTheme="minorHAnsi"/>
        </w:rPr>
        <w:t xml:space="preserve"> point-in-time</w:t>
      </w:r>
      <w:r w:rsidRPr="00D67170">
        <w:rPr>
          <w:rFonts w:asciiTheme="minorHAnsi" w:hAnsiTheme="minorHAnsi"/>
        </w:rPr>
        <w:t xml:space="preserve"> compliance can be a difficult task in itself, but sustaining compliance has proven to be more difficult. The importance of</w:t>
      </w:r>
      <w:r>
        <w:rPr>
          <w:rFonts w:asciiTheme="minorHAnsi" w:hAnsiTheme="minorHAnsi"/>
        </w:rPr>
        <w:t xml:space="preserve"> achieving PCI compliance </w:t>
      </w:r>
      <w:r w:rsidRPr="00D67170">
        <w:rPr>
          <w:rFonts w:asciiTheme="minorHAnsi" w:hAnsiTheme="minorHAnsi"/>
        </w:rPr>
        <w:t xml:space="preserve">is becoming increasingly more important, and </w:t>
      </w:r>
      <w:proofErr w:type="gramStart"/>
      <w:r w:rsidRPr="00D67170">
        <w:rPr>
          <w:rFonts w:asciiTheme="minorHAnsi" w:hAnsiTheme="minorHAnsi"/>
        </w:rPr>
        <w:t>all the more</w:t>
      </w:r>
      <w:proofErr w:type="gramEnd"/>
      <w:r w:rsidRPr="00D67170">
        <w:rPr>
          <w:rFonts w:asciiTheme="minorHAnsi" w:hAnsiTheme="minorHAnsi"/>
        </w:rPr>
        <w:t xml:space="preserve"> challenging.</w:t>
      </w:r>
      <w:r>
        <w:rPr>
          <w:rFonts w:asciiTheme="minorHAnsi" w:hAnsiTheme="minorHAnsi"/>
        </w:rPr>
        <w:t xml:space="preserve"> Maintaining compliance is accomplished through collaboration from critical stakeholders including information security, technical operations teams, and business operations. Without clear and effective communication, compliance cannot be achieved.</w:t>
      </w:r>
    </w:p>
    <w:p w:rsidR="00D754ED" w:rsidRDefault="00D754ED" w:rsidP="003778EA">
      <w:pPr>
        <w:spacing w:line="240" w:lineRule="auto"/>
        <w:rPr>
          <w:rFonts w:asciiTheme="minorHAnsi" w:hAnsiTheme="minorHAnsi"/>
        </w:rPr>
      </w:pPr>
    </w:p>
    <w:p w:rsidR="00B41222" w:rsidRDefault="00DD0BB6" w:rsidP="003778EA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Business operations </w:t>
      </w:r>
      <w:r w:rsidR="008B65BC">
        <w:rPr>
          <w:rFonts w:asciiTheme="minorHAnsi" w:hAnsiTheme="minorHAnsi"/>
        </w:rPr>
        <w:t>support is</w:t>
      </w:r>
      <w:r>
        <w:rPr>
          <w:rFonts w:asciiTheme="minorHAnsi" w:hAnsiTheme="minorHAnsi"/>
        </w:rPr>
        <w:t xml:space="preserve"> crucial in achieving and m</w:t>
      </w:r>
      <w:r w:rsidRPr="00D67170">
        <w:rPr>
          <w:rFonts w:asciiTheme="minorHAnsi" w:hAnsiTheme="minorHAnsi"/>
        </w:rPr>
        <w:t>aintaining compliance with the PCI DSS</w:t>
      </w:r>
      <w:r w:rsidR="00B41222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PCI compliance is more than</w:t>
      </w:r>
      <w:r w:rsidR="00B41222">
        <w:rPr>
          <w:rFonts w:asciiTheme="minorHAnsi" w:hAnsiTheme="minorHAnsi"/>
        </w:rPr>
        <w:t xml:space="preserve"> an</w:t>
      </w:r>
      <w:r>
        <w:rPr>
          <w:rFonts w:asciiTheme="minorHAnsi" w:hAnsiTheme="minorHAnsi"/>
        </w:rPr>
        <w:t xml:space="preserve"> IT</w:t>
      </w:r>
      <w:r w:rsidR="00B547F0">
        <w:rPr>
          <w:rFonts w:asciiTheme="minorHAnsi" w:hAnsiTheme="minorHAnsi"/>
        </w:rPr>
        <w:t xml:space="preserve"> Operations</w:t>
      </w:r>
      <w:r>
        <w:rPr>
          <w:rFonts w:asciiTheme="minorHAnsi" w:hAnsiTheme="minorHAnsi"/>
        </w:rPr>
        <w:t xml:space="preserve"> and Security </w:t>
      </w:r>
      <w:r w:rsidR="00B41222">
        <w:rPr>
          <w:rFonts w:asciiTheme="minorHAnsi" w:hAnsiTheme="minorHAnsi"/>
        </w:rPr>
        <w:t xml:space="preserve">initiative that requires input from the entire organization. </w:t>
      </w:r>
      <w:r w:rsidR="00B547F0">
        <w:rPr>
          <w:rFonts w:asciiTheme="minorHAnsi" w:hAnsiTheme="minorHAnsi"/>
        </w:rPr>
        <w:t xml:space="preserve">The following are core reasons </w:t>
      </w:r>
      <w:r w:rsidR="00D754ED">
        <w:rPr>
          <w:rFonts w:asciiTheme="minorHAnsi" w:hAnsiTheme="minorHAnsi"/>
        </w:rPr>
        <w:t>the company</w:t>
      </w:r>
      <w:r w:rsidR="00B547F0">
        <w:rPr>
          <w:rFonts w:asciiTheme="minorHAnsi" w:hAnsiTheme="minorHAnsi"/>
        </w:rPr>
        <w:t xml:space="preserve"> and business operations need to address PCI DSS compliance:</w:t>
      </w:r>
    </w:p>
    <w:p w:rsidR="00B547F0" w:rsidRDefault="00B547F0" w:rsidP="00B547F0">
      <w:pPr>
        <w:spacing w:line="240" w:lineRule="auto"/>
        <w:rPr>
          <w:rFonts w:asciiTheme="minorHAnsi" w:hAnsiTheme="minorHAnsi"/>
        </w:rPr>
      </w:pPr>
    </w:p>
    <w:p w:rsidR="00B547F0" w:rsidRPr="003778EA" w:rsidRDefault="00B547F0" w:rsidP="00053C70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/>
        </w:rPr>
      </w:pPr>
      <w:r w:rsidRPr="00053C70">
        <w:rPr>
          <w:rFonts w:asciiTheme="minorHAnsi" w:hAnsiTheme="minorHAnsi"/>
        </w:rPr>
        <w:t xml:space="preserve">It shows customers that </w:t>
      </w:r>
      <w:r w:rsidR="00D754ED">
        <w:rPr>
          <w:rFonts w:asciiTheme="minorHAnsi" w:hAnsiTheme="minorHAnsi"/>
        </w:rPr>
        <w:t>the company</w:t>
      </w:r>
      <w:r>
        <w:rPr>
          <w:rFonts w:asciiTheme="minorHAnsi" w:hAnsiTheme="minorHAnsi"/>
        </w:rPr>
        <w:t xml:space="preserve"> takes the security of </w:t>
      </w:r>
      <w:r w:rsidRPr="00053C70">
        <w:rPr>
          <w:rFonts w:asciiTheme="minorHAnsi" w:hAnsiTheme="minorHAnsi"/>
        </w:rPr>
        <w:t xml:space="preserve">their private data and information </w:t>
      </w:r>
      <w:r>
        <w:rPr>
          <w:rFonts w:asciiTheme="minorHAnsi" w:hAnsiTheme="minorHAnsi"/>
        </w:rPr>
        <w:t xml:space="preserve">seriously and </w:t>
      </w:r>
      <w:r w:rsidRPr="00053C70">
        <w:rPr>
          <w:rFonts w:asciiTheme="minorHAnsi" w:hAnsiTheme="minorHAnsi"/>
        </w:rPr>
        <w:t>adequately protect</w:t>
      </w:r>
      <w:r>
        <w:rPr>
          <w:rFonts w:asciiTheme="minorHAnsi" w:hAnsiTheme="minorHAnsi"/>
        </w:rPr>
        <w:t xml:space="preserve"> it with</w:t>
      </w:r>
      <w:r w:rsidRPr="00053C70">
        <w:rPr>
          <w:rFonts w:asciiTheme="minorHAnsi" w:hAnsiTheme="minorHAnsi"/>
        </w:rPr>
        <w:t xml:space="preserve"> the guidelines set down by the major card brands Visa, MasterCard, </w:t>
      </w:r>
      <w:r w:rsidRPr="003778EA">
        <w:rPr>
          <w:rFonts w:asciiTheme="minorHAnsi" w:hAnsiTheme="minorHAnsi"/>
        </w:rPr>
        <w:t>American Express, and Discover.</w:t>
      </w:r>
    </w:p>
    <w:p w:rsidR="00B547F0" w:rsidRDefault="00B547F0" w:rsidP="00053C70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/>
        </w:rPr>
      </w:pPr>
      <w:r w:rsidRPr="00053C70">
        <w:rPr>
          <w:rFonts w:asciiTheme="minorHAnsi" w:hAnsiTheme="minorHAnsi"/>
        </w:rPr>
        <w:t>The business will en</w:t>
      </w:r>
      <w:r w:rsidR="00D754ED">
        <w:rPr>
          <w:rFonts w:asciiTheme="minorHAnsi" w:hAnsiTheme="minorHAnsi"/>
        </w:rPr>
        <w:t xml:space="preserve">hance its reputation with both </w:t>
      </w:r>
      <w:r w:rsidRPr="00053C70">
        <w:rPr>
          <w:rFonts w:asciiTheme="minorHAnsi" w:hAnsiTheme="minorHAnsi"/>
        </w:rPr>
        <w:t xml:space="preserve">customers and banking partners and </w:t>
      </w:r>
      <w:r w:rsidRPr="003778EA">
        <w:rPr>
          <w:rFonts w:asciiTheme="minorHAnsi" w:hAnsiTheme="minorHAnsi"/>
        </w:rPr>
        <w:t>facilitate a trust relationship.</w:t>
      </w:r>
    </w:p>
    <w:p w:rsidR="00B547F0" w:rsidRDefault="00B547F0" w:rsidP="00053C70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Implementing PCI </w:t>
      </w:r>
      <w:r w:rsidR="00D754ED">
        <w:rPr>
          <w:rFonts w:asciiTheme="minorHAnsi" w:hAnsiTheme="minorHAnsi"/>
        </w:rPr>
        <w:t xml:space="preserve">DSS </w:t>
      </w:r>
      <w:r>
        <w:rPr>
          <w:rFonts w:asciiTheme="minorHAnsi" w:hAnsiTheme="minorHAnsi"/>
        </w:rPr>
        <w:t>security compliance</w:t>
      </w:r>
      <w:r w:rsidR="00D754ED">
        <w:rPr>
          <w:rFonts w:asciiTheme="minorHAnsi" w:hAnsiTheme="minorHAnsi"/>
        </w:rPr>
        <w:t xml:space="preserve"> program</w:t>
      </w:r>
      <w:r>
        <w:rPr>
          <w:rFonts w:asciiTheme="minorHAnsi" w:hAnsiTheme="minorHAnsi"/>
        </w:rPr>
        <w:t xml:space="preserve"> will de</w:t>
      </w:r>
      <w:r w:rsidR="005D3474">
        <w:rPr>
          <w:rFonts w:asciiTheme="minorHAnsi" w:hAnsiTheme="minorHAnsi"/>
        </w:rPr>
        <w:t>monstrate a commitment to enhancing</w:t>
      </w:r>
      <w:r>
        <w:rPr>
          <w:rFonts w:asciiTheme="minorHAnsi" w:hAnsiTheme="minorHAnsi"/>
        </w:rPr>
        <w:t xml:space="preserve"> the purchasing experience for the customer.</w:t>
      </w:r>
    </w:p>
    <w:p w:rsidR="003A1B45" w:rsidRPr="00053C70" w:rsidRDefault="003A1B45" w:rsidP="00053C70">
      <w:pPr>
        <w:pStyle w:val="ListParagraph"/>
        <w:spacing w:line="240" w:lineRule="auto"/>
        <w:rPr>
          <w:rFonts w:asciiTheme="minorHAnsi" w:hAnsiTheme="minorHAnsi"/>
        </w:rPr>
      </w:pPr>
    </w:p>
    <w:p w:rsidR="005A15F9" w:rsidRPr="005A15F9" w:rsidRDefault="005A15F9" w:rsidP="005A15F9"/>
    <w:p w:rsidR="007B6EEC" w:rsidRPr="00112B1B" w:rsidRDefault="007B6EEC" w:rsidP="000239D9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13" w:name="_Toc508954998"/>
      <w:r w:rsidRPr="00112B1B">
        <w:rPr>
          <w:rFonts w:asciiTheme="minorHAnsi" w:hAnsiTheme="minorHAnsi"/>
          <w:color w:val="002060"/>
          <w:sz w:val="26"/>
          <w:szCs w:val="26"/>
        </w:rPr>
        <w:t>Program Goal</w:t>
      </w:r>
      <w:r w:rsidR="00133043">
        <w:rPr>
          <w:rFonts w:asciiTheme="minorHAnsi" w:hAnsiTheme="minorHAnsi"/>
          <w:color w:val="002060"/>
          <w:sz w:val="26"/>
          <w:szCs w:val="26"/>
        </w:rPr>
        <w:t>s</w:t>
      </w:r>
      <w:r w:rsidR="00B21D44">
        <w:rPr>
          <w:rFonts w:asciiTheme="minorHAnsi" w:hAnsiTheme="minorHAnsi"/>
          <w:color w:val="002060"/>
          <w:sz w:val="26"/>
          <w:szCs w:val="26"/>
        </w:rPr>
        <w:t xml:space="preserve"> and Objectives</w:t>
      </w:r>
      <w:bookmarkEnd w:id="10"/>
      <w:bookmarkEnd w:id="11"/>
      <w:bookmarkEnd w:id="13"/>
    </w:p>
    <w:p w:rsidR="007B6EEC" w:rsidRDefault="00B67B2E" w:rsidP="00053C70">
      <w:pPr>
        <w:tabs>
          <w:tab w:val="num" w:pos="720"/>
        </w:tabs>
        <w:spacing w:line="240" w:lineRule="auto"/>
        <w:rPr>
          <w:rFonts w:asciiTheme="minorHAnsi" w:hAnsiTheme="minorHAnsi"/>
        </w:rPr>
      </w:pPr>
      <w:bookmarkStart w:id="14" w:name="_Toc522077774"/>
      <w:bookmarkStart w:id="15" w:name="_Toc56856734"/>
      <w:bookmarkStart w:id="16" w:name="_Toc418763589"/>
      <w:bookmarkEnd w:id="12"/>
      <w:r w:rsidRPr="00D67170">
        <w:rPr>
          <w:rFonts w:asciiTheme="minorHAnsi" w:hAnsiTheme="minorHAnsi"/>
        </w:rPr>
        <w:t>The primary goal of the PCI Program</w:t>
      </w:r>
      <w:r w:rsidR="00BB1070" w:rsidRPr="00D67170">
        <w:rPr>
          <w:rFonts w:asciiTheme="minorHAnsi" w:hAnsiTheme="minorHAnsi"/>
        </w:rPr>
        <w:t xml:space="preserve"> is to achieve and maintain PCI Compliance while reducing </w:t>
      </w:r>
      <w:r w:rsidRPr="00D67170">
        <w:rPr>
          <w:rFonts w:asciiTheme="minorHAnsi" w:hAnsiTheme="minorHAnsi"/>
        </w:rPr>
        <w:t xml:space="preserve">risks </w:t>
      </w:r>
      <w:r w:rsidR="00BB1070" w:rsidRPr="00D67170">
        <w:rPr>
          <w:rFonts w:asciiTheme="minorHAnsi" w:hAnsiTheme="minorHAnsi"/>
        </w:rPr>
        <w:t xml:space="preserve">associated with the transmission, processing, and storage of </w:t>
      </w:r>
      <w:r w:rsidRPr="00D67170">
        <w:rPr>
          <w:rFonts w:asciiTheme="minorHAnsi" w:hAnsiTheme="minorHAnsi"/>
        </w:rPr>
        <w:t>cardholder</w:t>
      </w:r>
      <w:r w:rsidR="00BB1070" w:rsidRPr="00D67170">
        <w:rPr>
          <w:rFonts w:asciiTheme="minorHAnsi" w:hAnsiTheme="minorHAnsi"/>
        </w:rPr>
        <w:t xml:space="preserve"> data.</w:t>
      </w:r>
      <w:r w:rsidR="00D67170">
        <w:rPr>
          <w:rFonts w:asciiTheme="minorHAnsi" w:hAnsiTheme="minorHAnsi"/>
        </w:rPr>
        <w:t xml:space="preserve"> </w:t>
      </w:r>
      <w:r w:rsidR="00B21D44">
        <w:rPr>
          <w:rFonts w:asciiTheme="minorHAnsi" w:hAnsiTheme="minorHAnsi"/>
        </w:rPr>
        <w:t>This will be accomplished by:</w:t>
      </w:r>
    </w:p>
    <w:p w:rsidR="00B21D44" w:rsidRDefault="00B21D44" w:rsidP="00053C70">
      <w:pPr>
        <w:pStyle w:val="ListParagraph"/>
        <w:numPr>
          <w:ilvl w:val="0"/>
          <w:numId w:val="28"/>
        </w:num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Educating personnel on credit card security</w:t>
      </w:r>
      <w:r w:rsidR="00B547F0">
        <w:rPr>
          <w:rFonts w:asciiTheme="minorHAnsi" w:hAnsiTheme="minorHAnsi"/>
        </w:rPr>
        <w:t xml:space="preserve"> and best practices</w:t>
      </w:r>
    </w:p>
    <w:p w:rsidR="00B21D44" w:rsidRDefault="00B21D44" w:rsidP="00053C70">
      <w:pPr>
        <w:pStyle w:val="ListParagraph"/>
        <w:numPr>
          <w:ilvl w:val="0"/>
          <w:numId w:val="28"/>
        </w:num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Maintaining </w:t>
      </w:r>
      <w:r w:rsidR="00624E39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library of</w:t>
      </w:r>
      <w:r w:rsidR="00624E39">
        <w:rPr>
          <w:rFonts w:asciiTheme="minorHAnsi" w:hAnsiTheme="minorHAnsi"/>
        </w:rPr>
        <w:t xml:space="preserve"> actionable</w:t>
      </w:r>
      <w:r>
        <w:rPr>
          <w:rFonts w:asciiTheme="minorHAnsi" w:hAnsiTheme="minorHAnsi"/>
        </w:rPr>
        <w:t xml:space="preserve"> policies</w:t>
      </w:r>
      <w:r w:rsidR="00624E3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standards</w:t>
      </w:r>
      <w:r w:rsidR="00624E39">
        <w:rPr>
          <w:rFonts w:asciiTheme="minorHAnsi" w:hAnsiTheme="minorHAnsi"/>
        </w:rPr>
        <w:t>, and procedures</w:t>
      </w:r>
    </w:p>
    <w:p w:rsidR="00B21D44" w:rsidRPr="00053C70" w:rsidRDefault="00B21D44" w:rsidP="00053C70">
      <w:pPr>
        <w:pStyle w:val="ListParagraph"/>
        <w:numPr>
          <w:ilvl w:val="0"/>
          <w:numId w:val="28"/>
        </w:num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Securing </w:t>
      </w:r>
      <w:r w:rsidR="00624E39">
        <w:rPr>
          <w:rFonts w:asciiTheme="minorHAnsi" w:hAnsiTheme="minorHAnsi"/>
        </w:rPr>
        <w:t>technologies handling cardholder data with industry best practices</w:t>
      </w:r>
      <w:r w:rsidR="00D754ED">
        <w:rPr>
          <w:rFonts w:asciiTheme="minorHAnsi" w:hAnsiTheme="minorHAnsi"/>
        </w:rPr>
        <w:t xml:space="preserve"> in accordance with the PCI DSS</w:t>
      </w:r>
    </w:p>
    <w:p w:rsidR="00D67170" w:rsidRPr="00D67170" w:rsidRDefault="00D67170" w:rsidP="007B6EEC">
      <w:pPr>
        <w:tabs>
          <w:tab w:val="num" w:pos="720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secondary goal of the PCI Program is to establish business as usual (BAU) processes to facilitate ongoing PCI compliance.</w:t>
      </w:r>
      <w:r w:rsidR="00B21D44">
        <w:rPr>
          <w:rFonts w:asciiTheme="minorHAnsi" w:hAnsiTheme="minorHAnsi"/>
        </w:rPr>
        <w:t xml:space="preserve"> This will be accomplished by:</w:t>
      </w:r>
    </w:p>
    <w:p w:rsidR="003778EA" w:rsidRDefault="003778EA" w:rsidP="003778EA">
      <w:pPr>
        <w:pStyle w:val="ListParagraph"/>
        <w:numPr>
          <w:ilvl w:val="0"/>
          <w:numId w:val="2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Defining critical roles and responsibilities </w:t>
      </w:r>
    </w:p>
    <w:p w:rsidR="00B21D44" w:rsidRDefault="003778EA" w:rsidP="00B21D44">
      <w:pPr>
        <w:pStyle w:val="ListParagraph"/>
        <w:numPr>
          <w:ilvl w:val="0"/>
          <w:numId w:val="2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Developing a Steering Committee</w:t>
      </w:r>
    </w:p>
    <w:p w:rsidR="00B21D44" w:rsidRDefault="00D9292A" w:rsidP="00B21D44">
      <w:pPr>
        <w:pStyle w:val="ListParagraph"/>
        <w:numPr>
          <w:ilvl w:val="0"/>
          <w:numId w:val="2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Develop</w:t>
      </w:r>
      <w:r w:rsidR="003778EA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a process to i</w:t>
      </w:r>
      <w:r w:rsidR="00B21D44">
        <w:rPr>
          <w:rFonts w:asciiTheme="minorHAnsi" w:hAnsiTheme="minorHAnsi"/>
        </w:rPr>
        <w:t xml:space="preserve">dentifying </w:t>
      </w:r>
      <w:r>
        <w:rPr>
          <w:rFonts w:asciiTheme="minorHAnsi" w:hAnsiTheme="minorHAnsi"/>
        </w:rPr>
        <w:t>organizational</w:t>
      </w:r>
      <w:r w:rsidR="00B21D44" w:rsidRPr="00D67170">
        <w:rPr>
          <w:rFonts w:asciiTheme="minorHAnsi" w:hAnsiTheme="minorHAnsi"/>
        </w:rPr>
        <w:t xml:space="preserve"> changes</w:t>
      </w:r>
      <w:r>
        <w:rPr>
          <w:rFonts w:asciiTheme="minorHAnsi" w:hAnsiTheme="minorHAnsi"/>
        </w:rPr>
        <w:t xml:space="preserve"> that </w:t>
      </w:r>
      <w:r w:rsidR="00B21D44" w:rsidRPr="00D67170">
        <w:rPr>
          <w:rFonts w:asciiTheme="minorHAnsi" w:hAnsiTheme="minorHAnsi"/>
        </w:rPr>
        <w:t>impact PCI compliance</w:t>
      </w:r>
    </w:p>
    <w:p w:rsidR="00D754ED" w:rsidRDefault="00D754ED">
      <w:pPr>
        <w:spacing w:line="240" w:lineRule="auto"/>
        <w:rPr>
          <w:rFonts w:asciiTheme="minorHAnsi" w:hAnsiTheme="minorHAnsi"/>
          <w:color w:val="002060"/>
          <w:sz w:val="26"/>
          <w:szCs w:val="26"/>
        </w:rPr>
      </w:pPr>
      <w:bookmarkStart w:id="17" w:name="_Toc460233096"/>
      <w:r>
        <w:rPr>
          <w:rFonts w:asciiTheme="minorHAnsi" w:hAnsiTheme="minorHAnsi"/>
          <w:color w:val="002060"/>
          <w:sz w:val="26"/>
          <w:szCs w:val="26"/>
        </w:rPr>
        <w:br w:type="page"/>
      </w:r>
    </w:p>
    <w:p w:rsidR="00D754ED" w:rsidRPr="00112B1B" w:rsidRDefault="00D754ED" w:rsidP="00D754ED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18" w:name="_Toc508954999"/>
      <w:r w:rsidRPr="00112B1B">
        <w:rPr>
          <w:rFonts w:asciiTheme="minorHAnsi" w:hAnsiTheme="minorHAnsi"/>
          <w:color w:val="002060"/>
          <w:sz w:val="26"/>
          <w:szCs w:val="26"/>
        </w:rPr>
        <w:t>Program Objectives Statements</w:t>
      </w:r>
      <w:bookmarkEnd w:id="17"/>
      <w:bookmarkEnd w:id="18"/>
    </w:p>
    <w:p w:rsidR="00D754ED" w:rsidRPr="00D67170" w:rsidRDefault="00D754ED" w:rsidP="00D754ED">
      <w:pPr>
        <w:spacing w:line="240" w:lineRule="auto"/>
        <w:rPr>
          <w:rFonts w:asciiTheme="minorHAnsi" w:hAnsiTheme="minorHAnsi"/>
        </w:rPr>
      </w:pPr>
      <w:r w:rsidRPr="00D67170">
        <w:rPr>
          <w:rFonts w:asciiTheme="minorHAnsi" w:hAnsiTheme="minorHAnsi"/>
        </w:rPr>
        <w:t>The primary objectives of the PCI Program include: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Develop a robust inventory of policies, standards, and procedures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Establish repeatable, compliant processes and procedures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Establish and deploy PCI-relevant security training materials</w:t>
      </w:r>
    </w:p>
    <w:p w:rsidR="00D754ED" w:rsidRPr="00D67170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Achieve and m</w:t>
      </w:r>
      <w:r w:rsidRPr="00D67170">
        <w:rPr>
          <w:rFonts w:asciiTheme="minorHAnsi" w:hAnsiTheme="minorHAnsi"/>
        </w:rPr>
        <w:t>aintain a constant state of PCI Compliance</w:t>
      </w:r>
      <w:r>
        <w:rPr>
          <w:rFonts w:asciiTheme="minorHAnsi" w:hAnsiTheme="minorHAnsi"/>
        </w:rPr>
        <w:t xml:space="preserve"> (business as usual)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Establish an inventory of critical roles and responsibilities 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Develop a centralized compliance validation process</w:t>
      </w:r>
    </w:p>
    <w:p w:rsidR="00D754ED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Develop a centralized reporting process</w:t>
      </w:r>
    </w:p>
    <w:p w:rsidR="00D754ED" w:rsidRPr="00D67170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 w:rsidRPr="00D67170">
        <w:rPr>
          <w:rFonts w:asciiTheme="minorHAnsi" w:hAnsiTheme="minorHAnsi"/>
        </w:rPr>
        <w:t>Establish visibility and collaboration across the organization</w:t>
      </w:r>
      <w:r>
        <w:rPr>
          <w:rFonts w:asciiTheme="minorHAnsi" w:hAnsiTheme="minorHAnsi"/>
        </w:rPr>
        <w:t xml:space="preserve"> through a PCI Steering Committee</w:t>
      </w:r>
    </w:p>
    <w:p w:rsidR="00D754ED" w:rsidRPr="00D67170" w:rsidRDefault="00D754ED" w:rsidP="00D754ED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/>
        </w:rPr>
      </w:pPr>
      <w:r w:rsidRPr="00D67170">
        <w:rPr>
          <w:rFonts w:asciiTheme="minorHAnsi" w:hAnsiTheme="minorHAnsi"/>
        </w:rPr>
        <w:t xml:space="preserve">Proactively identify </w:t>
      </w:r>
      <w:r>
        <w:rPr>
          <w:rFonts w:asciiTheme="minorHAnsi" w:hAnsiTheme="minorHAnsi"/>
        </w:rPr>
        <w:t xml:space="preserve">and document </w:t>
      </w:r>
      <w:r w:rsidRPr="00D67170">
        <w:rPr>
          <w:rFonts w:asciiTheme="minorHAnsi" w:hAnsiTheme="minorHAnsi"/>
        </w:rPr>
        <w:t>key changes impacting PCI compliance</w:t>
      </w:r>
    </w:p>
    <w:p w:rsidR="003A1B45" w:rsidRPr="00053C70" w:rsidRDefault="003A1B45" w:rsidP="00D754ED">
      <w:pPr>
        <w:spacing w:line="240" w:lineRule="auto"/>
        <w:rPr>
          <w:rFonts w:asciiTheme="minorHAnsi" w:hAnsiTheme="minorHAnsi"/>
          <w:b/>
        </w:rPr>
      </w:pPr>
    </w:p>
    <w:p w:rsidR="007B6EEC" w:rsidRPr="00112B1B" w:rsidRDefault="007B6EEC" w:rsidP="000239D9">
      <w:pPr>
        <w:pStyle w:val="Heading2"/>
        <w:rPr>
          <w:rFonts w:asciiTheme="minorHAnsi" w:hAnsiTheme="minorHAnsi"/>
          <w:color w:val="002060"/>
        </w:rPr>
      </w:pPr>
      <w:bookmarkStart w:id="19" w:name="_Toc522077775"/>
      <w:bookmarkStart w:id="20" w:name="_Toc56856737"/>
      <w:bookmarkStart w:id="21" w:name="_Toc418763594"/>
      <w:bookmarkStart w:id="22" w:name="_Toc508955000"/>
      <w:bookmarkEnd w:id="14"/>
      <w:bookmarkEnd w:id="15"/>
      <w:bookmarkEnd w:id="16"/>
      <w:r w:rsidRPr="00112B1B">
        <w:rPr>
          <w:rFonts w:asciiTheme="minorHAnsi" w:hAnsiTheme="minorHAnsi"/>
          <w:color w:val="002060"/>
          <w:sz w:val="26"/>
          <w:szCs w:val="26"/>
        </w:rPr>
        <w:t>Success Factors</w:t>
      </w:r>
      <w:bookmarkEnd w:id="19"/>
      <w:bookmarkEnd w:id="20"/>
      <w:bookmarkEnd w:id="21"/>
      <w:bookmarkEnd w:id="22"/>
    </w:p>
    <w:p w:rsidR="007B6EEC" w:rsidRPr="00112B1B" w:rsidRDefault="006B6588" w:rsidP="007B6EEC">
      <w:pPr>
        <w:spacing w:line="240" w:lineRule="auto"/>
        <w:rPr>
          <w:rFonts w:asciiTheme="minorHAnsi" w:hAnsiTheme="minorHAnsi"/>
        </w:rPr>
      </w:pPr>
      <w:bookmarkStart w:id="23" w:name="_Toc10982467"/>
      <w:r>
        <w:rPr>
          <w:rFonts w:asciiTheme="minorHAnsi" w:hAnsiTheme="minorHAnsi"/>
        </w:rPr>
        <w:t xml:space="preserve">The following </w:t>
      </w:r>
      <w:r w:rsidR="007B6EEC" w:rsidRPr="00112B1B">
        <w:rPr>
          <w:rFonts w:asciiTheme="minorHAnsi" w:hAnsiTheme="minorHAnsi"/>
        </w:rPr>
        <w:t xml:space="preserve">factors </w:t>
      </w:r>
      <w:r w:rsidR="003778EA">
        <w:rPr>
          <w:rFonts w:asciiTheme="minorHAnsi" w:hAnsiTheme="minorHAnsi"/>
        </w:rPr>
        <w:t>will determine if the</w:t>
      </w:r>
      <w:r w:rsidR="007B6EEC" w:rsidRPr="00112B1B">
        <w:rPr>
          <w:rFonts w:asciiTheme="minorHAnsi" w:hAnsiTheme="minorHAnsi"/>
        </w:rPr>
        <w:t xml:space="preserve"> program </w:t>
      </w:r>
      <w:r w:rsidR="003778EA">
        <w:rPr>
          <w:rFonts w:asciiTheme="minorHAnsi" w:hAnsiTheme="minorHAnsi"/>
        </w:rPr>
        <w:t xml:space="preserve">is </w:t>
      </w:r>
      <w:r w:rsidR="007B6EEC" w:rsidRPr="00112B1B">
        <w:rPr>
          <w:rFonts w:asciiTheme="minorHAnsi" w:hAnsiTheme="minorHAnsi"/>
        </w:rPr>
        <w:t>succeed</w:t>
      </w:r>
      <w:r w:rsidR="003778EA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; </w:t>
      </w:r>
      <w:r w:rsidR="007B6EEC" w:rsidRPr="00112B1B">
        <w:rPr>
          <w:rFonts w:asciiTheme="minorHAnsi" w:hAnsiTheme="minorHAnsi"/>
        </w:rPr>
        <w:t xml:space="preserve">these are not the specific criteria that will be used to measure program success or failure, but </w:t>
      </w:r>
      <w:r w:rsidR="00A00115" w:rsidRPr="00112B1B">
        <w:rPr>
          <w:rFonts w:asciiTheme="minorHAnsi" w:hAnsiTheme="minorHAnsi"/>
        </w:rPr>
        <w:t>rather</w:t>
      </w:r>
      <w:r w:rsidR="007B6EEC" w:rsidRPr="00112B1B">
        <w:rPr>
          <w:rFonts w:asciiTheme="minorHAnsi" w:hAnsiTheme="minorHAnsi"/>
        </w:rPr>
        <w:t xml:space="preserve"> are the </w:t>
      </w:r>
      <w:r w:rsidR="005D3474">
        <w:rPr>
          <w:rFonts w:asciiTheme="minorHAnsi" w:hAnsiTheme="minorHAnsi"/>
        </w:rPr>
        <w:t>benchmarks</w:t>
      </w:r>
      <w:r w:rsidR="007B6EEC" w:rsidRPr="00112B1B">
        <w:rPr>
          <w:rFonts w:asciiTheme="minorHAnsi" w:hAnsiTheme="minorHAnsi"/>
        </w:rPr>
        <w:t xml:space="preserve"> the program requires </w:t>
      </w:r>
      <w:proofErr w:type="gramStart"/>
      <w:r w:rsidR="007B6EEC" w:rsidRPr="00112B1B">
        <w:rPr>
          <w:rFonts w:asciiTheme="minorHAnsi" w:hAnsiTheme="minorHAnsi"/>
        </w:rPr>
        <w:t>in order to</w:t>
      </w:r>
      <w:proofErr w:type="gramEnd"/>
      <w:r w:rsidR="007B6EEC" w:rsidRPr="00112B1B">
        <w:rPr>
          <w:rFonts w:asciiTheme="minorHAnsi" w:hAnsiTheme="minorHAnsi"/>
        </w:rPr>
        <w:t xml:space="preserve"> be successful</w:t>
      </w:r>
      <w:r w:rsidR="005D3474">
        <w:rPr>
          <w:rFonts w:asciiTheme="minorHAnsi" w:hAnsiTheme="minorHAnsi"/>
        </w:rPr>
        <w:t>.</w:t>
      </w:r>
    </w:p>
    <w:p w:rsidR="00F66065" w:rsidRDefault="00F66065" w:rsidP="007B6EEC">
      <w:pPr>
        <w:spacing w:line="240" w:lineRule="auto"/>
        <w:rPr>
          <w:rFonts w:asciiTheme="minorHAnsi" w:hAnsiTheme="minorHAnsi"/>
          <w:b/>
          <w:i/>
        </w:rPr>
      </w:pPr>
    </w:p>
    <w:p w:rsidR="004266B0" w:rsidRPr="006B6588" w:rsidRDefault="00F66065" w:rsidP="004266B0">
      <w:p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The continued success of the PCI Program is contingent upon the following</w:t>
      </w:r>
      <w:r w:rsidR="00B60C12">
        <w:rPr>
          <w:rFonts w:asciiTheme="minorHAnsi" w:hAnsiTheme="minorHAnsi"/>
        </w:rPr>
        <w:t xml:space="preserve"> activities being completed</w:t>
      </w:r>
      <w:r w:rsidRPr="006B6588">
        <w:rPr>
          <w:rFonts w:asciiTheme="minorHAnsi" w:hAnsiTheme="minorHAnsi"/>
        </w:rPr>
        <w:t>:</w:t>
      </w:r>
    </w:p>
    <w:p w:rsidR="003A1B45" w:rsidRDefault="005D3474" w:rsidP="004266B0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  <w:r w:rsidR="003A1B45">
        <w:rPr>
          <w:rFonts w:asciiTheme="minorHAnsi" w:hAnsiTheme="minorHAnsi"/>
        </w:rPr>
        <w:t xml:space="preserve"> steering committee meetings</w:t>
      </w:r>
    </w:p>
    <w:p w:rsidR="003A1B45" w:rsidRDefault="003A1B45" w:rsidP="003A1B45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PCI DSS compliance certification</w:t>
      </w:r>
    </w:p>
    <w:p w:rsidR="003A1B45" w:rsidRDefault="003A1B45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security awareness training</w:t>
      </w:r>
      <w:r w:rsidR="00D301A8">
        <w:rPr>
          <w:rFonts w:asciiTheme="minorHAnsi" w:hAnsiTheme="minorHAnsi"/>
        </w:rPr>
        <w:t xml:space="preserve"> with quarterly knowledge review</w:t>
      </w:r>
    </w:p>
    <w:p w:rsidR="003A1B45" w:rsidRDefault="003A1B45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review of policies and standards</w:t>
      </w:r>
    </w:p>
    <w:p w:rsidR="003A1B45" w:rsidRDefault="003A1B45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 cardholder data breaches in previous year</w:t>
      </w:r>
    </w:p>
    <w:p w:rsidR="003A1B45" w:rsidRDefault="003A1B45" w:rsidP="005A15F9">
      <w:pPr>
        <w:spacing w:line="240" w:lineRule="auto"/>
        <w:rPr>
          <w:rFonts w:asciiTheme="minorHAnsi" w:hAnsiTheme="minorHAnsi"/>
        </w:rPr>
      </w:pPr>
    </w:p>
    <w:p w:rsidR="005A15F9" w:rsidRPr="005A15F9" w:rsidRDefault="005A15F9" w:rsidP="005A15F9">
      <w:pPr>
        <w:spacing w:line="240" w:lineRule="auto"/>
        <w:rPr>
          <w:rFonts w:asciiTheme="minorHAnsi" w:hAnsiTheme="minorHAnsi"/>
          <w:i/>
        </w:rPr>
      </w:pPr>
      <w:bookmarkStart w:id="24" w:name="_Toc56856741"/>
    </w:p>
    <w:p w:rsidR="007B6EEC" w:rsidRPr="00112B1B" w:rsidRDefault="00E66DB2" w:rsidP="000239D9">
      <w:pPr>
        <w:pStyle w:val="Heading2"/>
        <w:rPr>
          <w:rFonts w:asciiTheme="minorHAnsi" w:hAnsiTheme="minorHAnsi"/>
          <w:color w:val="002060"/>
        </w:rPr>
      </w:pPr>
      <w:bookmarkStart w:id="25" w:name="_Toc508955001"/>
      <w:bookmarkStart w:id="26" w:name="_Toc56856742"/>
      <w:bookmarkEnd w:id="24"/>
      <w:r>
        <w:rPr>
          <w:rFonts w:asciiTheme="minorHAnsi" w:hAnsiTheme="minorHAnsi"/>
          <w:color w:val="002060"/>
          <w:sz w:val="26"/>
          <w:szCs w:val="26"/>
        </w:rPr>
        <w:t>Risks</w:t>
      </w:r>
      <w:bookmarkEnd w:id="25"/>
    </w:p>
    <w:p w:rsidR="007B6EEC" w:rsidRPr="00112B1B" w:rsidRDefault="003778EA" w:rsidP="007B6EEC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Risks</w:t>
      </w:r>
      <w:r w:rsidR="006B6588">
        <w:rPr>
          <w:rFonts w:asciiTheme="minorHAnsi" w:hAnsiTheme="minorHAnsi"/>
        </w:rPr>
        <w:t xml:space="preserve"> may be related to the business, technology, or a combination thereof. </w:t>
      </w:r>
      <w:r w:rsidR="007B6EEC" w:rsidRPr="00112B1B">
        <w:rPr>
          <w:rFonts w:asciiTheme="minorHAnsi" w:hAnsiTheme="minorHAnsi"/>
        </w:rPr>
        <w:t xml:space="preserve">These </w:t>
      </w:r>
      <w:r>
        <w:rPr>
          <w:rFonts w:asciiTheme="minorHAnsi" w:hAnsiTheme="minorHAnsi"/>
        </w:rPr>
        <w:t>risks</w:t>
      </w:r>
      <w:r w:rsidR="007B6EEC" w:rsidRPr="00112B1B">
        <w:rPr>
          <w:rFonts w:asciiTheme="minorHAnsi" w:hAnsiTheme="minorHAnsi"/>
        </w:rPr>
        <w:t xml:space="preserve"> should be analyzed and validated periodically as the program moves forwa</w:t>
      </w:r>
      <w:r w:rsidR="00E625C2" w:rsidRPr="00112B1B">
        <w:rPr>
          <w:rFonts w:asciiTheme="minorHAnsi" w:hAnsiTheme="minorHAnsi"/>
        </w:rPr>
        <w:t>rd</w:t>
      </w:r>
      <w:r w:rsidR="007B6EEC" w:rsidRPr="00112B1B">
        <w:rPr>
          <w:rFonts w:asciiTheme="minorHAnsi" w:hAnsiTheme="minorHAnsi"/>
        </w:rPr>
        <w:t>.</w:t>
      </w:r>
    </w:p>
    <w:p w:rsidR="00E625C2" w:rsidRDefault="00E625C2" w:rsidP="007B6EEC">
      <w:pPr>
        <w:spacing w:line="240" w:lineRule="auto"/>
        <w:rPr>
          <w:rFonts w:asciiTheme="minorHAnsi" w:hAnsiTheme="minorHAnsi"/>
          <w:b/>
          <w:i/>
        </w:rPr>
      </w:pPr>
    </w:p>
    <w:p w:rsidR="00E625C2" w:rsidRPr="006B6588" w:rsidRDefault="00E625C2" w:rsidP="007B6EEC">
      <w:p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 xml:space="preserve">PCI Program </w:t>
      </w:r>
      <w:r w:rsidR="003778EA">
        <w:rPr>
          <w:rFonts w:asciiTheme="minorHAnsi" w:hAnsiTheme="minorHAnsi"/>
        </w:rPr>
        <w:t>risks</w:t>
      </w:r>
      <w:r w:rsidR="003778EA" w:rsidRPr="006B6588">
        <w:rPr>
          <w:rFonts w:asciiTheme="minorHAnsi" w:hAnsiTheme="minorHAnsi"/>
        </w:rPr>
        <w:t xml:space="preserve"> </w:t>
      </w:r>
      <w:r w:rsidRPr="006B6588">
        <w:rPr>
          <w:rFonts w:asciiTheme="minorHAnsi" w:hAnsiTheme="minorHAnsi"/>
        </w:rPr>
        <w:t>include:</w:t>
      </w:r>
    </w:p>
    <w:p w:rsidR="005F7AF9" w:rsidRDefault="003778EA" w:rsidP="00E625C2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Mergers and acquisitions having an unforeseen impact to PCI compliance</w:t>
      </w:r>
    </w:p>
    <w:p w:rsidR="003778EA" w:rsidRDefault="003778EA" w:rsidP="00E625C2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PCI DSS Requirements changes over time impacting PCI compliant status</w:t>
      </w:r>
    </w:p>
    <w:p w:rsidR="003778EA" w:rsidRDefault="003778EA" w:rsidP="00E625C2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Evolving sophistication of criminals and techniques compromises security</w:t>
      </w:r>
    </w:p>
    <w:p w:rsidR="003F5931" w:rsidRDefault="003F5931" w:rsidP="003F5931">
      <w:pPr>
        <w:tabs>
          <w:tab w:val="num" w:pos="864"/>
        </w:tabs>
        <w:spacing w:line="240" w:lineRule="auto"/>
        <w:jc w:val="center"/>
        <w:rPr>
          <w:rFonts w:asciiTheme="minorHAnsi" w:hAnsiTheme="minorHAnsi"/>
        </w:rPr>
      </w:pPr>
      <w:bookmarkStart w:id="27" w:name="_Toc56856749"/>
      <w:bookmarkStart w:id="28" w:name="_Toc418763608"/>
      <w:bookmarkEnd w:id="23"/>
      <w:bookmarkEnd w:id="26"/>
    </w:p>
    <w:p w:rsidR="00D301A8" w:rsidRDefault="00D301A8" w:rsidP="003F5931">
      <w:pPr>
        <w:tabs>
          <w:tab w:val="num" w:pos="864"/>
        </w:tabs>
        <w:spacing w:line="240" w:lineRule="auto"/>
        <w:jc w:val="center"/>
        <w:rPr>
          <w:rFonts w:asciiTheme="minorHAnsi" w:hAnsiTheme="minorHAnsi"/>
        </w:rPr>
      </w:pPr>
    </w:p>
    <w:p w:rsidR="00D301A8" w:rsidRPr="00112B1B" w:rsidRDefault="00D301A8" w:rsidP="00D301A8">
      <w:pPr>
        <w:pStyle w:val="Heading2"/>
        <w:rPr>
          <w:rFonts w:asciiTheme="minorHAnsi" w:hAnsiTheme="minorHAnsi"/>
          <w:color w:val="002060"/>
        </w:rPr>
      </w:pPr>
      <w:bookmarkStart w:id="29" w:name="_Toc418763598"/>
      <w:bookmarkStart w:id="30" w:name="_Toc460233099"/>
      <w:bookmarkStart w:id="31" w:name="_Toc508955002"/>
      <w:r w:rsidRPr="00112B1B">
        <w:rPr>
          <w:rFonts w:asciiTheme="minorHAnsi" w:hAnsiTheme="minorHAnsi"/>
          <w:color w:val="002060"/>
          <w:sz w:val="26"/>
          <w:szCs w:val="26"/>
        </w:rPr>
        <w:t>Program Constraints</w:t>
      </w:r>
      <w:bookmarkEnd w:id="29"/>
      <w:bookmarkEnd w:id="30"/>
      <w:bookmarkEnd w:id="31"/>
    </w:p>
    <w:p w:rsidR="00D301A8" w:rsidRPr="00112B1B" w:rsidRDefault="00D301A8" w:rsidP="00D301A8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imperative to document assumptions and constraints, both real and perceived that may impact the PCI Program from achieving its goals. Constraints may be related to the business, technology, or a combination thereof. </w:t>
      </w:r>
      <w:r w:rsidRPr="00112B1B">
        <w:rPr>
          <w:rFonts w:asciiTheme="minorHAnsi" w:hAnsiTheme="minorHAnsi"/>
        </w:rPr>
        <w:t>These assumptions and constraints should be analyzed and validated periodically as the program moves forward.</w:t>
      </w:r>
    </w:p>
    <w:p w:rsidR="00D301A8" w:rsidRDefault="00D301A8" w:rsidP="00D301A8">
      <w:pPr>
        <w:spacing w:line="240" w:lineRule="auto"/>
        <w:rPr>
          <w:rFonts w:asciiTheme="minorHAnsi" w:hAnsiTheme="minorHAnsi"/>
          <w:b/>
          <w:i/>
        </w:rPr>
      </w:pPr>
    </w:p>
    <w:p w:rsidR="00D301A8" w:rsidRPr="006B6588" w:rsidRDefault="00D301A8" w:rsidP="00D301A8">
      <w:p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PCI Program constraints include: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Maintaining a large scope across multiple operations (</w:t>
      </w:r>
      <w:r>
        <w:rPr>
          <w:rFonts w:asciiTheme="minorHAnsi" w:hAnsiTheme="minorHAnsi"/>
        </w:rPr>
        <w:t xml:space="preserve">e.g., </w:t>
      </w:r>
      <w:r w:rsidRPr="006B6588">
        <w:rPr>
          <w:rFonts w:asciiTheme="minorHAnsi" w:hAnsiTheme="minorHAnsi"/>
        </w:rPr>
        <w:t>locations and entities)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Enforcing configuration and hardening guidelines across the enterprise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Effectively segmenting in-scope systems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Migrating from “point in time” assessment mentality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Raising employee security education and awareness</w:t>
      </w:r>
    </w:p>
    <w:p w:rsidR="00D301A8" w:rsidRPr="006B658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Assigning and enforcing control ownership</w:t>
      </w:r>
    </w:p>
    <w:p w:rsidR="00D301A8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Limited resources ded</w:t>
      </w:r>
      <w:r>
        <w:rPr>
          <w:rFonts w:asciiTheme="minorHAnsi" w:hAnsiTheme="minorHAnsi"/>
        </w:rPr>
        <w:t>icated to PCI Compliance</w:t>
      </w:r>
    </w:p>
    <w:p w:rsidR="00D301A8" w:rsidRPr="00EB2BC0" w:rsidRDefault="00D301A8" w:rsidP="00D301A8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PCI requirements evolve</w:t>
      </w:r>
    </w:p>
    <w:p w:rsidR="00D301A8" w:rsidRDefault="00D301A8" w:rsidP="003F5931">
      <w:pPr>
        <w:tabs>
          <w:tab w:val="num" w:pos="864"/>
        </w:tabs>
        <w:spacing w:line="240" w:lineRule="auto"/>
        <w:jc w:val="center"/>
        <w:rPr>
          <w:rFonts w:asciiTheme="minorHAnsi" w:hAnsiTheme="minorHAnsi"/>
        </w:rPr>
      </w:pPr>
    </w:p>
    <w:p w:rsidR="003F5931" w:rsidRDefault="003F5931" w:rsidP="00E625C2">
      <w:pPr>
        <w:tabs>
          <w:tab w:val="num" w:pos="864"/>
        </w:tabs>
        <w:spacing w:line="240" w:lineRule="auto"/>
        <w:rPr>
          <w:rFonts w:asciiTheme="minorHAnsi" w:hAnsiTheme="minorHAnsi"/>
        </w:rPr>
      </w:pPr>
    </w:p>
    <w:p w:rsidR="00E66DB2" w:rsidRPr="00112B1B" w:rsidRDefault="00E66DB2" w:rsidP="00E66DB2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32" w:name="_Toc508955003"/>
      <w:r w:rsidRPr="00112B1B">
        <w:rPr>
          <w:rFonts w:asciiTheme="minorHAnsi" w:hAnsiTheme="minorHAnsi"/>
          <w:color w:val="002060"/>
          <w:sz w:val="26"/>
          <w:szCs w:val="26"/>
        </w:rPr>
        <w:t>Charter Change Procedures</w:t>
      </w:r>
      <w:bookmarkEnd w:id="32"/>
    </w:p>
    <w:p w:rsidR="00E66DB2" w:rsidRDefault="00E66DB2" w:rsidP="00E66DB2">
      <w:pPr>
        <w:spacing w:line="240" w:lineRule="auto"/>
        <w:rPr>
          <w:rFonts w:asciiTheme="minorHAnsi" w:hAnsiTheme="minorHAnsi"/>
        </w:rPr>
      </w:pPr>
      <w:r w:rsidRPr="006B6588">
        <w:rPr>
          <w:rFonts w:asciiTheme="minorHAnsi" w:hAnsiTheme="minorHAnsi"/>
        </w:rPr>
        <w:t>The PCI Program Charter is a “living document” maintained by the PCI Program Office Chair. The Chair reviews the Program Charter on an annual basis</w:t>
      </w:r>
      <w:r>
        <w:rPr>
          <w:rFonts w:asciiTheme="minorHAnsi" w:hAnsiTheme="minorHAnsi"/>
        </w:rPr>
        <w:t xml:space="preserve"> and provides updates as required</w:t>
      </w:r>
      <w:r w:rsidRPr="006B6588">
        <w:rPr>
          <w:rFonts w:asciiTheme="minorHAnsi" w:hAnsiTheme="minorHAnsi"/>
        </w:rPr>
        <w:t xml:space="preserve">. Change Control procedures are adhered to during the update process and the Program Charter is under version control </w:t>
      </w:r>
      <w:proofErr w:type="gramStart"/>
      <w:r w:rsidRPr="006B6588">
        <w:rPr>
          <w:rFonts w:asciiTheme="minorHAnsi" w:hAnsiTheme="minorHAnsi"/>
        </w:rPr>
        <w:t>at all times</w:t>
      </w:r>
      <w:proofErr w:type="gramEnd"/>
      <w:r w:rsidRPr="006B6588">
        <w:rPr>
          <w:rFonts w:asciiTheme="minorHAnsi" w:hAnsiTheme="minorHAnsi"/>
        </w:rPr>
        <w:t xml:space="preserve">. Updated versions are submitted to the PCI Program Office and subsequently </w:t>
      </w:r>
      <w:r w:rsidR="00084859">
        <w:rPr>
          <w:rFonts w:asciiTheme="minorHAnsi" w:hAnsiTheme="minorHAnsi"/>
        </w:rPr>
        <w:t xml:space="preserve">provided to </w:t>
      </w:r>
      <w:r w:rsidRPr="006B6588">
        <w:rPr>
          <w:rFonts w:asciiTheme="minorHAnsi" w:hAnsiTheme="minorHAnsi"/>
        </w:rPr>
        <w:t>all stakeholders</w:t>
      </w:r>
      <w:r w:rsidR="00084859">
        <w:rPr>
          <w:rFonts w:asciiTheme="minorHAnsi" w:hAnsiTheme="minorHAnsi"/>
        </w:rPr>
        <w:t>.</w:t>
      </w:r>
    </w:p>
    <w:p w:rsidR="00D301A8" w:rsidRDefault="00D301A8" w:rsidP="00E66DB2">
      <w:pPr>
        <w:spacing w:line="240" w:lineRule="auto"/>
        <w:rPr>
          <w:rFonts w:asciiTheme="minorHAnsi" w:hAnsiTheme="minorHAnsi"/>
        </w:rPr>
      </w:pPr>
    </w:p>
    <w:p w:rsidR="00D301A8" w:rsidRDefault="00D301A8" w:rsidP="00D754ED">
      <w:pPr>
        <w:pStyle w:val="Heading2"/>
        <w:rPr>
          <w:rFonts w:asciiTheme="minorHAnsi" w:hAnsiTheme="minorHAnsi"/>
          <w:color w:val="002060"/>
          <w:sz w:val="26"/>
          <w:szCs w:val="26"/>
        </w:rPr>
      </w:pPr>
    </w:p>
    <w:p w:rsidR="00D754ED" w:rsidRDefault="00D754ED" w:rsidP="00D754ED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33" w:name="_Toc508955004"/>
      <w:r>
        <w:rPr>
          <w:rFonts w:asciiTheme="minorHAnsi" w:hAnsiTheme="minorHAnsi"/>
          <w:color w:val="002060"/>
          <w:sz w:val="26"/>
          <w:szCs w:val="26"/>
        </w:rPr>
        <w:t>Governance Model</w:t>
      </w:r>
      <w:bookmarkEnd w:id="33"/>
    </w:p>
    <w:p w:rsidR="00D754ED" w:rsidRDefault="00D754ED" w:rsidP="00D754ED">
      <w:pPr>
        <w:spacing w:line="240" w:lineRule="auto"/>
        <w:rPr>
          <w:rFonts w:asciiTheme="minorHAnsi" w:hAnsiTheme="minorHAnsi"/>
        </w:rPr>
      </w:pPr>
      <w:r w:rsidRPr="00D754ED">
        <w:rPr>
          <w:rFonts w:asciiTheme="minorHAnsi" w:hAnsiTheme="minorHAnsi"/>
        </w:rPr>
        <w:t>The diagram below depicts a suggested governance model to ensure PCI DSS compliance and corresponding activities are appropriately assigned and reported on.</w:t>
      </w:r>
      <w:r>
        <w:rPr>
          <w:rFonts w:asciiTheme="minorHAnsi" w:hAnsiTheme="minorHAnsi"/>
        </w:rPr>
        <w:t xml:space="preserve"> </w:t>
      </w:r>
    </w:p>
    <w:p w:rsidR="00382747" w:rsidRPr="00D754ED" w:rsidRDefault="00382747" w:rsidP="00D754ED">
      <w:pPr>
        <w:spacing w:line="240" w:lineRule="auto"/>
        <w:rPr>
          <w:rFonts w:asciiTheme="minorHAnsi" w:hAnsiTheme="minorHAnsi"/>
        </w:rPr>
      </w:pPr>
    </w:p>
    <w:p w:rsidR="00D754ED" w:rsidRDefault="00D754ED" w:rsidP="00E66DB2">
      <w:pPr>
        <w:spacing w:line="240" w:lineRule="auto"/>
        <w:rPr>
          <w:rFonts w:asciiTheme="minorHAnsi" w:hAnsiTheme="minorHAnsi"/>
        </w:rPr>
      </w:pPr>
    </w:p>
    <w:p w:rsidR="00D754ED" w:rsidRPr="006B6588" w:rsidRDefault="00D754ED" w:rsidP="00E66DB2">
      <w:pPr>
        <w:spacing w:line="240" w:lineRule="auto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5F403A82" wp14:editId="2CAD1D7C">
            <wp:extent cx="5812971" cy="40711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46" cy="40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1A8" w:rsidRDefault="00D301A8">
      <w:pPr>
        <w:spacing w:line="240" w:lineRule="auto"/>
        <w:rPr>
          <w:rFonts w:asciiTheme="minorHAnsi" w:hAnsiTheme="minorHAnsi"/>
          <w:b/>
          <w:color w:val="002060"/>
          <w:kern w:val="32"/>
          <w:sz w:val="40"/>
          <w:szCs w:val="40"/>
        </w:rPr>
      </w:pPr>
      <w:bookmarkStart w:id="34" w:name="_Toc460233100"/>
      <w:r>
        <w:rPr>
          <w:rFonts w:asciiTheme="minorHAnsi" w:hAnsiTheme="minorHAnsi"/>
          <w:color w:val="002060"/>
          <w:sz w:val="40"/>
          <w:szCs w:val="40"/>
        </w:rPr>
        <w:br w:type="page"/>
      </w:r>
    </w:p>
    <w:p w:rsidR="00D754ED" w:rsidRPr="00B50B37" w:rsidRDefault="00D754ED" w:rsidP="00D754ED">
      <w:pPr>
        <w:pStyle w:val="Heading1"/>
        <w:spacing w:line="240" w:lineRule="auto"/>
        <w:rPr>
          <w:rFonts w:asciiTheme="minorHAnsi" w:hAnsiTheme="minorHAnsi"/>
          <w:color w:val="002060"/>
          <w:sz w:val="40"/>
          <w:szCs w:val="40"/>
        </w:rPr>
      </w:pPr>
      <w:bookmarkStart w:id="35" w:name="_Toc508955005"/>
      <w:r w:rsidRPr="00B50B37">
        <w:rPr>
          <w:rFonts w:asciiTheme="minorHAnsi" w:hAnsiTheme="minorHAnsi"/>
          <w:color w:val="002060"/>
          <w:sz w:val="40"/>
          <w:szCs w:val="40"/>
        </w:rPr>
        <w:t>PCI Program Charter Approval and Maintenance</w:t>
      </w:r>
      <w:bookmarkEnd w:id="34"/>
      <w:bookmarkEnd w:id="35"/>
    </w:p>
    <w:p w:rsidR="00D754ED" w:rsidRDefault="00D754ED" w:rsidP="000239D9">
      <w:pPr>
        <w:pStyle w:val="Heading2"/>
        <w:rPr>
          <w:rFonts w:asciiTheme="minorHAnsi" w:hAnsiTheme="minorHAnsi"/>
        </w:rPr>
      </w:pPr>
      <w:bookmarkStart w:id="36" w:name="_Toc292875812"/>
      <w:bookmarkStart w:id="37" w:name="_Toc292875835"/>
      <w:bookmarkStart w:id="38" w:name="_Toc292875841"/>
      <w:bookmarkStart w:id="39" w:name="_Toc292875842"/>
      <w:bookmarkStart w:id="40" w:name="_Toc202339872"/>
      <w:bookmarkStart w:id="41" w:name="_Toc202340011"/>
      <w:bookmarkStart w:id="42" w:name="_Toc202341736"/>
      <w:bookmarkStart w:id="43" w:name="_Toc418763610"/>
      <w:bookmarkEnd w:id="27"/>
      <w:bookmarkEnd w:id="28"/>
      <w:bookmarkEnd w:id="36"/>
      <w:bookmarkEnd w:id="37"/>
      <w:bookmarkEnd w:id="38"/>
      <w:bookmarkEnd w:id="39"/>
      <w:bookmarkEnd w:id="40"/>
      <w:bookmarkEnd w:id="41"/>
      <w:bookmarkEnd w:id="42"/>
    </w:p>
    <w:p w:rsidR="007B6EEC" w:rsidRPr="00112B1B" w:rsidRDefault="007B6EEC" w:rsidP="000239D9">
      <w:pPr>
        <w:pStyle w:val="Heading2"/>
        <w:rPr>
          <w:rFonts w:asciiTheme="minorHAnsi" w:hAnsiTheme="minorHAnsi"/>
          <w:color w:val="002060"/>
          <w:sz w:val="26"/>
          <w:szCs w:val="26"/>
        </w:rPr>
      </w:pPr>
      <w:bookmarkStart w:id="44" w:name="_Toc508955006"/>
      <w:r w:rsidRPr="00112B1B">
        <w:rPr>
          <w:rFonts w:asciiTheme="minorHAnsi" w:hAnsiTheme="minorHAnsi"/>
          <w:color w:val="002060"/>
          <w:sz w:val="26"/>
          <w:szCs w:val="26"/>
        </w:rPr>
        <w:t>Charter Acceptance</w:t>
      </w:r>
      <w:bookmarkEnd w:id="43"/>
      <w:bookmarkEnd w:id="44"/>
    </w:p>
    <w:p w:rsidR="005F7AF9" w:rsidRDefault="00A074E9" w:rsidP="005F7AF9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All members below attest to the objectives and goals of the PCI Program Office and commit to serving</w:t>
      </w:r>
      <w:r w:rsidR="005F7AF9" w:rsidRPr="005F7AF9">
        <w:rPr>
          <w:rFonts w:asciiTheme="minorHAnsi" w:hAnsiTheme="minorHAnsi"/>
        </w:rPr>
        <w:t xml:space="preserve"> in an advisory capacity to</w:t>
      </w:r>
      <w:r>
        <w:rPr>
          <w:rFonts w:asciiTheme="minorHAnsi" w:hAnsiTheme="minorHAnsi"/>
        </w:rPr>
        <w:t xml:space="preserve"> the</w:t>
      </w:r>
      <w:r w:rsidR="005F7AF9" w:rsidRPr="005F7AF9">
        <w:rPr>
          <w:rFonts w:asciiTheme="minorHAnsi" w:hAnsiTheme="minorHAnsi"/>
        </w:rPr>
        <w:t xml:space="preserve"> </w:t>
      </w:r>
      <w:r w:rsidR="005F7AF9">
        <w:rPr>
          <w:rFonts w:asciiTheme="minorHAnsi" w:hAnsiTheme="minorHAnsi"/>
        </w:rPr>
        <w:t>governance teams</w:t>
      </w:r>
      <w:r>
        <w:rPr>
          <w:rFonts w:asciiTheme="minorHAnsi" w:hAnsiTheme="minorHAnsi"/>
        </w:rPr>
        <w:t xml:space="preserve">, </w:t>
      </w:r>
      <w:r w:rsidR="005F7AF9">
        <w:rPr>
          <w:rFonts w:asciiTheme="minorHAnsi" w:hAnsiTheme="minorHAnsi"/>
        </w:rPr>
        <w:t xml:space="preserve">guiding and monitoring the PCI Program Office </w:t>
      </w:r>
      <w:r w:rsidR="005F7AF9" w:rsidRPr="005F7AF9">
        <w:rPr>
          <w:rFonts w:asciiTheme="minorHAnsi" w:hAnsiTheme="minorHAnsi"/>
        </w:rPr>
        <w:t xml:space="preserve">to ensure compliance with </w:t>
      </w:r>
      <w:r w:rsidR="005F7AF9">
        <w:rPr>
          <w:rFonts w:asciiTheme="minorHAnsi" w:hAnsiTheme="minorHAnsi"/>
        </w:rPr>
        <w:t xml:space="preserve">the </w:t>
      </w:r>
      <w:r w:rsidR="005F7AF9" w:rsidRPr="005F7AF9">
        <w:rPr>
          <w:rFonts w:asciiTheme="minorHAnsi" w:hAnsiTheme="minorHAnsi"/>
        </w:rPr>
        <w:t>Payment Card Industry Data</w:t>
      </w:r>
      <w:r w:rsidR="005F7AF9">
        <w:rPr>
          <w:rFonts w:asciiTheme="minorHAnsi" w:hAnsiTheme="minorHAnsi"/>
        </w:rPr>
        <w:t xml:space="preserve"> </w:t>
      </w:r>
      <w:r w:rsidR="005F7AF9" w:rsidRPr="005F7AF9">
        <w:rPr>
          <w:rFonts w:asciiTheme="minorHAnsi" w:hAnsiTheme="minorHAnsi"/>
        </w:rPr>
        <w:t>Security Standard (PCI-DSS).</w:t>
      </w:r>
      <w:r>
        <w:rPr>
          <w:rFonts w:asciiTheme="minorHAnsi" w:hAnsiTheme="minorHAnsi"/>
        </w:rPr>
        <w:t xml:space="preserve"> </w:t>
      </w:r>
    </w:p>
    <w:p w:rsidR="007B6EEC" w:rsidRDefault="007B6EEC" w:rsidP="007B6EEC">
      <w:pPr>
        <w:spacing w:line="240" w:lineRule="auto"/>
        <w:rPr>
          <w:rFonts w:asciiTheme="minorHAnsi" w:hAnsiTheme="minorHAnsi"/>
        </w:rPr>
      </w:pPr>
    </w:p>
    <w:p w:rsidR="007B6EEC" w:rsidRPr="007B6EEC" w:rsidRDefault="007B6EEC" w:rsidP="007B6EEC">
      <w:pPr>
        <w:spacing w:line="240" w:lineRule="auto"/>
        <w:rPr>
          <w:rFonts w:asciiTheme="minorHAnsi" w:hAnsiTheme="minorHAnsi"/>
        </w:rPr>
      </w:pPr>
    </w:p>
    <w:p w:rsidR="007B6EEC" w:rsidRPr="007B6EEC" w:rsidRDefault="007B6EEC" w:rsidP="007B6EEC">
      <w:pPr>
        <w:spacing w:line="240" w:lineRule="auto"/>
        <w:rPr>
          <w:rFonts w:asciiTheme="minorHAnsi" w:hAnsiTheme="minorHAnsi"/>
        </w:rPr>
      </w:pPr>
    </w:p>
    <w:p w:rsidR="007B6EEC" w:rsidRPr="007B6EEC" w:rsidRDefault="007B6EEC" w:rsidP="007B6EEC">
      <w:pPr>
        <w:spacing w:line="240" w:lineRule="auto"/>
        <w:rPr>
          <w:rFonts w:asciiTheme="minorHAnsi" w:hAnsiTheme="minorHAnsi"/>
        </w:rPr>
      </w:pPr>
      <w:r w:rsidRPr="007B6EEC">
        <w:rPr>
          <w:rFonts w:asciiTheme="minorHAnsi" w:hAnsiTheme="minorHAnsi"/>
        </w:rPr>
        <w:t>_____________________________________</w:t>
      </w:r>
      <w:r w:rsidRPr="007B6EEC">
        <w:rPr>
          <w:rFonts w:asciiTheme="minorHAnsi" w:hAnsiTheme="minorHAnsi"/>
        </w:rPr>
        <w:tab/>
      </w:r>
      <w:r w:rsidRPr="007B6EEC">
        <w:rPr>
          <w:rFonts w:asciiTheme="minorHAnsi" w:hAnsiTheme="minorHAnsi"/>
        </w:rPr>
        <w:tab/>
        <w:t>____________________</w:t>
      </w:r>
    </w:p>
    <w:p w:rsidR="007B6EEC" w:rsidRPr="007B6EEC" w:rsidRDefault="00DD0BB6" w:rsidP="007B6EEC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21D44">
        <w:rPr>
          <w:rFonts w:asciiTheme="minorHAnsi" w:hAnsiTheme="minorHAnsi"/>
        </w:rPr>
        <w:tab/>
      </w:r>
      <w:r w:rsidR="007B6EEC" w:rsidRPr="007B6EEC">
        <w:rPr>
          <w:rFonts w:asciiTheme="minorHAnsi" w:hAnsiTheme="minorHAnsi"/>
        </w:rPr>
        <w:tab/>
      </w:r>
      <w:r w:rsidR="007B6EEC" w:rsidRPr="007B6EEC">
        <w:rPr>
          <w:rFonts w:asciiTheme="minorHAnsi" w:hAnsiTheme="minorHAnsi"/>
        </w:rPr>
        <w:tab/>
      </w:r>
      <w:r w:rsidR="007B6EEC" w:rsidRPr="007B6EEC">
        <w:rPr>
          <w:rFonts w:asciiTheme="minorHAnsi" w:hAnsiTheme="minorHAnsi"/>
        </w:rPr>
        <w:tab/>
      </w:r>
      <w:r w:rsidR="007B6EEC" w:rsidRPr="007B6EEC">
        <w:rPr>
          <w:rFonts w:asciiTheme="minorHAnsi" w:hAnsiTheme="minorHAnsi"/>
        </w:rPr>
        <w:tab/>
      </w:r>
      <w:r w:rsidR="002C0725">
        <w:rPr>
          <w:rFonts w:asciiTheme="minorHAnsi" w:hAnsiTheme="minorHAnsi"/>
        </w:rPr>
        <w:tab/>
      </w:r>
      <w:r w:rsidR="007B6EEC" w:rsidRPr="007B6EEC">
        <w:rPr>
          <w:rFonts w:asciiTheme="minorHAnsi" w:hAnsiTheme="minorHAnsi"/>
        </w:rPr>
        <w:t>Date</w:t>
      </w:r>
    </w:p>
    <w:p w:rsidR="007B6EEC" w:rsidRPr="007B6EEC" w:rsidRDefault="00B21D44" w:rsidP="007B6EEC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Chief Information Officer</w:t>
      </w:r>
      <w:r w:rsidR="007B6EEC" w:rsidRPr="007B6EEC">
        <w:rPr>
          <w:rFonts w:asciiTheme="minorHAnsi" w:hAnsiTheme="minorHAnsi"/>
        </w:rPr>
        <w:tab/>
      </w:r>
    </w:p>
    <w:p w:rsidR="007B6EEC" w:rsidRPr="007B6EEC" w:rsidRDefault="007B6EEC" w:rsidP="007B6EEC">
      <w:pPr>
        <w:spacing w:line="240" w:lineRule="auto"/>
        <w:rPr>
          <w:rFonts w:asciiTheme="minorHAnsi" w:hAnsiTheme="minorHAnsi"/>
        </w:rPr>
      </w:pPr>
    </w:p>
    <w:p w:rsidR="007B6EEC" w:rsidRPr="007B6EEC" w:rsidRDefault="007B6EEC" w:rsidP="007B6EEC">
      <w:pPr>
        <w:spacing w:line="240" w:lineRule="auto"/>
        <w:rPr>
          <w:rFonts w:asciiTheme="minorHAnsi" w:hAnsiTheme="minorHAnsi"/>
        </w:rPr>
      </w:pPr>
    </w:p>
    <w:p w:rsidR="001071D9" w:rsidRPr="007B6EEC" w:rsidRDefault="001071D9" w:rsidP="001071D9">
      <w:pPr>
        <w:spacing w:line="240" w:lineRule="auto"/>
        <w:rPr>
          <w:rFonts w:asciiTheme="minorHAnsi" w:hAnsiTheme="minorHAnsi"/>
        </w:rPr>
      </w:pPr>
      <w:r w:rsidRPr="007B6EEC">
        <w:rPr>
          <w:rFonts w:asciiTheme="minorHAnsi" w:hAnsiTheme="minorHAnsi"/>
        </w:rPr>
        <w:t>_____________________________________</w:t>
      </w:r>
      <w:r w:rsidRPr="007B6EEC">
        <w:rPr>
          <w:rFonts w:asciiTheme="minorHAnsi" w:hAnsiTheme="minorHAnsi"/>
        </w:rPr>
        <w:tab/>
      </w:r>
      <w:r w:rsidRPr="007B6EEC">
        <w:rPr>
          <w:rFonts w:asciiTheme="minorHAnsi" w:hAnsiTheme="minorHAnsi"/>
        </w:rPr>
        <w:tab/>
        <w:t>____________________</w:t>
      </w:r>
    </w:p>
    <w:p w:rsidR="001071D9" w:rsidRPr="007B6EEC" w:rsidRDefault="00DD0BB6" w:rsidP="001071D9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2C0725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>Date</w:t>
      </w:r>
    </w:p>
    <w:p w:rsidR="001071D9" w:rsidRDefault="00B21D44" w:rsidP="001071D9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Chief Financial Officer</w:t>
      </w:r>
    </w:p>
    <w:p w:rsidR="001071D9" w:rsidRDefault="001071D9" w:rsidP="001071D9">
      <w:pPr>
        <w:spacing w:line="240" w:lineRule="auto"/>
        <w:rPr>
          <w:rFonts w:asciiTheme="minorHAnsi" w:hAnsiTheme="minorHAnsi"/>
        </w:rPr>
      </w:pPr>
    </w:p>
    <w:p w:rsidR="001071D9" w:rsidRDefault="001071D9" w:rsidP="001071D9">
      <w:pPr>
        <w:spacing w:line="240" w:lineRule="auto"/>
        <w:rPr>
          <w:rFonts w:asciiTheme="minorHAnsi" w:hAnsiTheme="minorHAnsi"/>
        </w:rPr>
      </w:pPr>
    </w:p>
    <w:p w:rsidR="001071D9" w:rsidRPr="007B6EEC" w:rsidRDefault="001071D9" w:rsidP="001071D9">
      <w:pPr>
        <w:spacing w:line="240" w:lineRule="auto"/>
        <w:rPr>
          <w:rFonts w:asciiTheme="minorHAnsi" w:hAnsiTheme="minorHAnsi"/>
        </w:rPr>
      </w:pPr>
      <w:r w:rsidRPr="007B6EEC">
        <w:rPr>
          <w:rFonts w:asciiTheme="minorHAnsi" w:hAnsiTheme="minorHAnsi"/>
        </w:rPr>
        <w:t>_____________________________________</w:t>
      </w:r>
      <w:r w:rsidRPr="007B6EEC">
        <w:rPr>
          <w:rFonts w:asciiTheme="minorHAnsi" w:hAnsiTheme="minorHAnsi"/>
        </w:rPr>
        <w:tab/>
      </w:r>
      <w:r w:rsidRPr="007B6EEC">
        <w:rPr>
          <w:rFonts w:asciiTheme="minorHAnsi" w:hAnsiTheme="minorHAnsi"/>
        </w:rPr>
        <w:tab/>
        <w:t>____________________</w:t>
      </w:r>
    </w:p>
    <w:p w:rsidR="001071D9" w:rsidRPr="007B6EEC" w:rsidRDefault="00084859" w:rsidP="001071D9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</w:r>
      <w:r w:rsidR="001071D9" w:rsidRPr="007B6EEC">
        <w:rPr>
          <w:rFonts w:asciiTheme="minorHAnsi" w:hAnsiTheme="minorHAnsi"/>
        </w:rPr>
        <w:tab/>
        <w:t>Date</w:t>
      </w:r>
    </w:p>
    <w:p w:rsidR="00B21D44" w:rsidRPr="007B6EEC" w:rsidRDefault="00B21D44" w:rsidP="00B21D44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Chief Information Security Officer</w:t>
      </w:r>
    </w:p>
    <w:p w:rsidR="00B21D44" w:rsidRPr="007B6EEC" w:rsidRDefault="00B21D44" w:rsidP="00B21D44">
      <w:pPr>
        <w:spacing w:line="240" w:lineRule="auto"/>
        <w:rPr>
          <w:rFonts w:asciiTheme="minorHAnsi" w:hAnsiTheme="minorHAnsi"/>
        </w:rPr>
      </w:pPr>
    </w:p>
    <w:p w:rsidR="00B21D44" w:rsidRDefault="00B21D44" w:rsidP="00B21D44">
      <w:pPr>
        <w:spacing w:line="240" w:lineRule="auto"/>
        <w:rPr>
          <w:rFonts w:asciiTheme="minorHAnsi" w:hAnsiTheme="minorHAnsi"/>
        </w:rPr>
      </w:pPr>
    </w:p>
    <w:p w:rsidR="00B21D44" w:rsidRDefault="00B21D44" w:rsidP="001071D9">
      <w:pPr>
        <w:spacing w:line="240" w:lineRule="auto"/>
        <w:rPr>
          <w:rFonts w:asciiTheme="minorHAnsi" w:hAnsiTheme="minorHAnsi"/>
        </w:rPr>
      </w:pPr>
    </w:p>
    <w:p w:rsidR="00B81830" w:rsidRDefault="00B81830" w:rsidP="001071D9">
      <w:pPr>
        <w:spacing w:line="240" w:lineRule="auto"/>
        <w:rPr>
          <w:rFonts w:asciiTheme="minorHAnsi" w:hAnsiTheme="minorHAnsi"/>
        </w:rPr>
      </w:pPr>
    </w:p>
    <w:p w:rsidR="00B81830" w:rsidRDefault="00B81830" w:rsidP="001071D9">
      <w:pPr>
        <w:spacing w:line="240" w:lineRule="auto"/>
        <w:rPr>
          <w:rFonts w:asciiTheme="minorHAnsi" w:hAnsiTheme="minorHAnsi"/>
          <w:b/>
        </w:rPr>
      </w:pPr>
    </w:p>
    <w:p w:rsidR="00D754ED" w:rsidRDefault="00D754ED" w:rsidP="001071D9">
      <w:pPr>
        <w:spacing w:line="240" w:lineRule="auto"/>
        <w:rPr>
          <w:rFonts w:asciiTheme="minorHAnsi" w:hAnsiTheme="minorHAnsi"/>
          <w:b/>
        </w:rPr>
      </w:pPr>
    </w:p>
    <w:p w:rsidR="00D754ED" w:rsidRDefault="00D754ED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D754ED" w:rsidRDefault="00D754ED" w:rsidP="00D754ED">
      <w:pPr>
        <w:pStyle w:val="Heading1"/>
        <w:spacing w:line="240" w:lineRule="auto"/>
        <w:rPr>
          <w:rFonts w:asciiTheme="minorHAnsi" w:hAnsiTheme="minorHAnsi"/>
          <w:color w:val="002060"/>
          <w:sz w:val="40"/>
          <w:szCs w:val="40"/>
        </w:rPr>
      </w:pPr>
      <w:bookmarkStart w:id="45" w:name="_Toc460233103"/>
      <w:bookmarkStart w:id="46" w:name="_Toc508955007"/>
      <w:r>
        <w:rPr>
          <w:rFonts w:asciiTheme="minorHAnsi" w:hAnsiTheme="minorHAnsi"/>
          <w:color w:val="002060"/>
          <w:sz w:val="40"/>
          <w:szCs w:val="40"/>
        </w:rPr>
        <w:t>Version Control</w:t>
      </w:r>
      <w:bookmarkEnd w:id="45"/>
      <w:bookmarkEnd w:id="46"/>
    </w:p>
    <w:p w:rsidR="00D754ED" w:rsidRDefault="00D754ED" w:rsidP="00D754ED"/>
    <w:p w:rsidR="00D754ED" w:rsidRPr="00E625C2" w:rsidRDefault="00D754ED" w:rsidP="00D754ED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sz w:val="24"/>
        </w:rPr>
      </w:pPr>
      <w:r w:rsidRPr="00E625C2">
        <w:rPr>
          <w:rFonts w:asciiTheme="minorHAnsi" w:hAnsiTheme="minorHAnsi" w:cs="Arial"/>
          <w:sz w:val="24"/>
        </w:rPr>
        <w:t>Revision History</w:t>
      </w:r>
    </w:p>
    <w:tbl>
      <w:tblPr>
        <w:tblW w:w="94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00"/>
        <w:gridCol w:w="2201"/>
        <w:gridCol w:w="3700"/>
      </w:tblGrid>
      <w:tr w:rsidR="00D754ED" w:rsidRPr="00E625C2" w:rsidTr="00DC0723">
        <w:trPr>
          <w:jc w:val="center"/>
        </w:trPr>
        <w:tc>
          <w:tcPr>
            <w:tcW w:w="1702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E625C2">
              <w:rPr>
                <w:rFonts w:asciiTheme="minorHAnsi" w:hAnsiTheme="minorHAnsi" w:cs="Arial"/>
                <w:b w:val="0"/>
                <w:sz w:val="24"/>
                <w:szCs w:val="24"/>
              </w:rPr>
              <w:t>Revision #</w:t>
            </w:r>
          </w:p>
        </w:tc>
        <w:tc>
          <w:tcPr>
            <w:tcW w:w="1800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E625C2">
              <w:rPr>
                <w:rFonts w:asciiTheme="minorHAnsi" w:hAnsiTheme="minorHAnsi" w:cs="Arial"/>
                <w:b w:val="0"/>
                <w:sz w:val="24"/>
                <w:szCs w:val="24"/>
              </w:rPr>
              <w:t>Date of Release</w:t>
            </w:r>
          </w:p>
        </w:tc>
        <w:tc>
          <w:tcPr>
            <w:tcW w:w="2201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E625C2">
              <w:rPr>
                <w:rFonts w:asciiTheme="minorHAnsi" w:hAnsiTheme="minorHAnsi" w:cs="Arial"/>
                <w:b w:val="0"/>
                <w:sz w:val="24"/>
                <w:szCs w:val="24"/>
              </w:rPr>
              <w:t>Owner</w:t>
            </w:r>
          </w:p>
        </w:tc>
        <w:tc>
          <w:tcPr>
            <w:tcW w:w="3700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E625C2">
              <w:rPr>
                <w:rFonts w:asciiTheme="minorHAnsi" w:hAnsiTheme="minorHAnsi" w:cs="Arial"/>
                <w:b w:val="0"/>
                <w:sz w:val="24"/>
                <w:szCs w:val="24"/>
              </w:rPr>
              <w:t>Summary of Changes</w:t>
            </w:r>
          </w:p>
        </w:tc>
      </w:tr>
      <w:tr w:rsidR="00D754ED" w:rsidRPr="00E625C2" w:rsidTr="00DC0723">
        <w:trPr>
          <w:jc w:val="center"/>
        </w:trPr>
        <w:tc>
          <w:tcPr>
            <w:tcW w:w="1702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54ED" w:rsidRPr="00E625C2" w:rsidRDefault="00D754ED" w:rsidP="00DC0723">
            <w:pPr>
              <w:pStyle w:val="TableText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01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D754ED" w:rsidRPr="00E625C2" w:rsidRDefault="00D754ED" w:rsidP="00DC0723">
            <w:pPr>
              <w:pStyle w:val="TableTextLeft"/>
              <w:ind w:right="11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754ED" w:rsidRPr="00E625C2" w:rsidTr="00DC0723">
        <w:trPr>
          <w:jc w:val="center"/>
        </w:trPr>
        <w:tc>
          <w:tcPr>
            <w:tcW w:w="1702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54ED" w:rsidRPr="00E625C2" w:rsidRDefault="00D754ED" w:rsidP="00DC0723">
            <w:pPr>
              <w:pStyle w:val="TableText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01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754ED" w:rsidRDefault="00D754ED" w:rsidP="00D754ED">
      <w:pPr>
        <w:rPr>
          <w:rFonts w:asciiTheme="minorHAnsi" w:hAnsiTheme="minorHAnsi" w:cs="Arial"/>
          <w:color w:val="800080"/>
          <w:sz w:val="24"/>
        </w:rPr>
      </w:pPr>
    </w:p>
    <w:p w:rsidR="00D754ED" w:rsidRPr="00B67B2E" w:rsidRDefault="00D754ED" w:rsidP="00D754ED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Approvals</w:t>
      </w:r>
    </w:p>
    <w:tbl>
      <w:tblPr>
        <w:tblW w:w="94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2"/>
        <w:gridCol w:w="3990"/>
        <w:gridCol w:w="1911"/>
      </w:tblGrid>
      <w:tr w:rsidR="00D754ED" w:rsidRPr="00E625C2" w:rsidTr="00DC0723">
        <w:trPr>
          <w:jc w:val="center"/>
        </w:trPr>
        <w:tc>
          <w:tcPr>
            <w:tcW w:w="3502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</w:rPr>
              <w:t>Name</w:t>
            </w:r>
          </w:p>
        </w:tc>
        <w:tc>
          <w:tcPr>
            <w:tcW w:w="3990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</w:rPr>
              <w:t>Role</w:t>
            </w:r>
          </w:p>
        </w:tc>
        <w:tc>
          <w:tcPr>
            <w:tcW w:w="1911" w:type="dxa"/>
            <w:shd w:val="clear" w:color="auto" w:fill="E6E6E6"/>
          </w:tcPr>
          <w:p w:rsidR="00D754ED" w:rsidRPr="00E625C2" w:rsidRDefault="00D754ED" w:rsidP="00DC0723">
            <w:pPr>
              <w:pStyle w:val="TableHeader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</w:rPr>
              <w:t>Date</w:t>
            </w:r>
          </w:p>
        </w:tc>
      </w:tr>
      <w:tr w:rsidR="00D754ED" w:rsidRPr="00E625C2" w:rsidTr="00DC0723">
        <w:trPr>
          <w:jc w:val="center"/>
        </w:trPr>
        <w:tc>
          <w:tcPr>
            <w:tcW w:w="3502" w:type="dxa"/>
          </w:tcPr>
          <w:p w:rsidR="00D754ED" w:rsidRPr="00E625C2" w:rsidRDefault="00D754ED" w:rsidP="00DC0723">
            <w:pPr>
              <w:pStyle w:val="TableText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90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:rsidR="00D754ED" w:rsidRPr="00E625C2" w:rsidRDefault="00D754ED" w:rsidP="00DC0723">
            <w:pPr>
              <w:pStyle w:val="TableTextLeft"/>
              <w:ind w:right="11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754ED" w:rsidRPr="00E625C2" w:rsidTr="00DC0723">
        <w:trPr>
          <w:jc w:val="center"/>
        </w:trPr>
        <w:tc>
          <w:tcPr>
            <w:tcW w:w="3502" w:type="dxa"/>
          </w:tcPr>
          <w:p w:rsidR="00D754ED" w:rsidRPr="00E625C2" w:rsidRDefault="00D754ED" w:rsidP="00DC0723">
            <w:pPr>
              <w:pStyle w:val="TableText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90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:rsidR="00D754ED" w:rsidRPr="00E625C2" w:rsidRDefault="00D754ED" w:rsidP="00DC0723">
            <w:pPr>
              <w:pStyle w:val="TableTextLef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754ED" w:rsidRPr="00E625C2" w:rsidRDefault="00D754ED" w:rsidP="00D754ED">
      <w:pPr>
        <w:rPr>
          <w:rFonts w:asciiTheme="minorHAnsi" w:hAnsiTheme="minorHAnsi" w:cs="Arial"/>
          <w:color w:val="800080"/>
          <w:sz w:val="24"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E625C2" w:rsidRDefault="00E625C2" w:rsidP="001071D9">
      <w:pPr>
        <w:spacing w:line="240" w:lineRule="auto"/>
        <w:rPr>
          <w:rFonts w:asciiTheme="minorHAnsi" w:hAnsiTheme="minorHAnsi"/>
          <w:b/>
        </w:rPr>
      </w:pPr>
    </w:p>
    <w:p w:rsidR="00B67B2E" w:rsidRPr="00E625C2" w:rsidRDefault="00382747" w:rsidP="00382747">
      <w:pPr>
        <w:spacing w:line="240" w:lineRule="auto"/>
        <w:rPr>
          <w:rFonts w:asciiTheme="minorHAnsi" w:hAnsiTheme="minorHAnsi" w:cs="Arial"/>
          <w:color w:val="800080"/>
          <w:sz w:val="24"/>
        </w:rPr>
      </w:pPr>
      <w:r w:rsidRPr="00E625C2">
        <w:rPr>
          <w:rFonts w:asciiTheme="minorHAnsi" w:hAnsiTheme="minorHAnsi" w:cs="Arial"/>
          <w:color w:val="800080"/>
          <w:sz w:val="24"/>
        </w:rPr>
        <w:t xml:space="preserve"> </w:t>
      </w:r>
    </w:p>
    <w:p w:rsidR="00E625C2" w:rsidRPr="00E625C2" w:rsidRDefault="00E625C2" w:rsidP="00E625C2">
      <w:pPr>
        <w:pStyle w:val="Heading1"/>
        <w:spacing w:line="240" w:lineRule="auto"/>
        <w:rPr>
          <w:rFonts w:asciiTheme="minorHAnsi" w:hAnsiTheme="minorHAnsi"/>
          <w:color w:val="002060"/>
          <w:sz w:val="40"/>
          <w:szCs w:val="40"/>
        </w:rPr>
      </w:pPr>
    </w:p>
    <w:p w:rsidR="00E625C2" w:rsidRPr="007B6EEC" w:rsidRDefault="00E625C2" w:rsidP="001071D9">
      <w:pPr>
        <w:spacing w:line="240" w:lineRule="auto"/>
        <w:rPr>
          <w:rFonts w:asciiTheme="minorHAnsi" w:hAnsiTheme="minorHAnsi"/>
          <w:b/>
        </w:rPr>
      </w:pPr>
    </w:p>
    <w:sectPr w:rsidR="00E625C2" w:rsidRPr="007B6EEC" w:rsidSect="002755AB">
      <w:footerReference w:type="default" r:id="rId8"/>
      <w:type w:val="continuous"/>
      <w:pgSz w:w="12240" w:h="15840" w:code="1"/>
      <w:pgMar w:top="432" w:right="1440" w:bottom="720" w:left="1440" w:header="576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2B0" w:rsidRDefault="008272B0">
      <w:r>
        <w:separator/>
      </w:r>
    </w:p>
  </w:endnote>
  <w:endnote w:type="continuationSeparator" w:id="0">
    <w:p w:rsidR="008272B0" w:rsidRDefault="008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17D" w:rsidRPr="00BC617D" w:rsidRDefault="00BC617D" w:rsidP="00BC617D">
    <w:pPr>
      <w:pStyle w:val="Footer"/>
      <w:jc w:val="center"/>
      <w:rPr>
        <w:sz w:val="16"/>
        <w:szCs w:val="16"/>
      </w:rPr>
    </w:pPr>
    <w:r w:rsidRPr="00BC617D">
      <w:rPr>
        <w:sz w:val="16"/>
        <w:szCs w:val="16"/>
      </w:rPr>
      <w:t>DRAFT PCI Program Charter</w:t>
    </w:r>
  </w:p>
  <w:p w:rsidR="00BC617D" w:rsidRPr="00BC617D" w:rsidRDefault="00084859" w:rsidP="00BC617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201</w:t>
    </w:r>
    <w:r w:rsidR="007832DA">
      <w:rPr>
        <w:sz w:val="16"/>
        <w:szCs w:val="16"/>
      </w:rPr>
      <w:t>8</w:t>
    </w:r>
  </w:p>
  <w:p w:rsidR="002B64DD" w:rsidRPr="00BC617D" w:rsidRDefault="002B64DD" w:rsidP="00BC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2B0" w:rsidRDefault="008272B0">
      <w:r>
        <w:separator/>
      </w:r>
    </w:p>
  </w:footnote>
  <w:footnote w:type="continuationSeparator" w:id="0">
    <w:p w:rsidR="008272B0" w:rsidRDefault="0082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ED"/>
    <w:multiLevelType w:val="singleLevel"/>
    <w:tmpl w:val="3C560232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235"/>
    <w:multiLevelType w:val="hybridMultilevel"/>
    <w:tmpl w:val="5F46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23E8A"/>
    <w:multiLevelType w:val="hybridMultilevel"/>
    <w:tmpl w:val="D5D6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704"/>
    <w:multiLevelType w:val="hybridMultilevel"/>
    <w:tmpl w:val="B13C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518"/>
    <w:multiLevelType w:val="hybridMultilevel"/>
    <w:tmpl w:val="C41C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2340"/>
    <w:multiLevelType w:val="hybridMultilevel"/>
    <w:tmpl w:val="2B04B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D3ADD"/>
    <w:multiLevelType w:val="hybridMultilevel"/>
    <w:tmpl w:val="E4BC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7409"/>
    <w:multiLevelType w:val="hybridMultilevel"/>
    <w:tmpl w:val="4E7E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84EFC"/>
    <w:multiLevelType w:val="hybridMultilevel"/>
    <w:tmpl w:val="A282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7C9"/>
    <w:multiLevelType w:val="hybridMultilevel"/>
    <w:tmpl w:val="045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771A"/>
    <w:multiLevelType w:val="hybridMultilevel"/>
    <w:tmpl w:val="BF9E9E38"/>
    <w:lvl w:ilvl="0" w:tplc="E53A7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36B62"/>
    <w:multiLevelType w:val="hybridMultilevel"/>
    <w:tmpl w:val="A9F23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A03B02"/>
    <w:multiLevelType w:val="hybridMultilevel"/>
    <w:tmpl w:val="E5B4E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60B9"/>
    <w:multiLevelType w:val="hybridMultilevel"/>
    <w:tmpl w:val="4DE2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D7117"/>
    <w:multiLevelType w:val="hybridMultilevel"/>
    <w:tmpl w:val="B02E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84FCC"/>
    <w:multiLevelType w:val="hybridMultilevel"/>
    <w:tmpl w:val="2DB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E56FF"/>
    <w:multiLevelType w:val="hybridMultilevel"/>
    <w:tmpl w:val="8672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77ED"/>
    <w:multiLevelType w:val="hybridMultilevel"/>
    <w:tmpl w:val="29B6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22135"/>
    <w:multiLevelType w:val="hybridMultilevel"/>
    <w:tmpl w:val="6AE2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567C0"/>
    <w:multiLevelType w:val="hybridMultilevel"/>
    <w:tmpl w:val="AB3E1466"/>
    <w:lvl w:ilvl="0" w:tplc="422A9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E109E4"/>
    <w:multiLevelType w:val="hybridMultilevel"/>
    <w:tmpl w:val="574A1C9C"/>
    <w:lvl w:ilvl="0" w:tplc="AB2AD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6B4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710D5"/>
    <w:multiLevelType w:val="hybridMultilevel"/>
    <w:tmpl w:val="A2A87E0C"/>
    <w:lvl w:ilvl="0" w:tplc="6B9E2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2445B8"/>
    <w:multiLevelType w:val="hybridMultilevel"/>
    <w:tmpl w:val="B8CA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022D"/>
    <w:multiLevelType w:val="hybridMultilevel"/>
    <w:tmpl w:val="4A2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13DDD"/>
    <w:multiLevelType w:val="hybridMultilevel"/>
    <w:tmpl w:val="00F2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E7E"/>
    <w:multiLevelType w:val="hybridMultilevel"/>
    <w:tmpl w:val="73E82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612C9"/>
    <w:multiLevelType w:val="hybridMultilevel"/>
    <w:tmpl w:val="B976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7E5D"/>
    <w:multiLevelType w:val="multilevel"/>
    <w:tmpl w:val="592662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Appendix %9:"/>
      <w:lvlJc w:val="left"/>
      <w:pPr>
        <w:tabs>
          <w:tab w:val="num" w:pos="1800"/>
        </w:tabs>
        <w:ind w:left="1584" w:hanging="1584"/>
      </w:pPr>
      <w:rPr>
        <w:rFonts w:ascii="Arial Bold" w:hAnsi="Arial Bold" w:hint="default"/>
        <w:b/>
        <w:i w:val="0"/>
        <w:sz w:val="28"/>
      </w:rPr>
    </w:lvl>
  </w:abstractNum>
  <w:abstractNum w:abstractNumId="29" w15:restartNumberingAfterBreak="0">
    <w:nsid w:val="7C813BAF"/>
    <w:multiLevelType w:val="hybridMultilevel"/>
    <w:tmpl w:val="CC1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5"/>
  </w:num>
  <w:num w:numId="5">
    <w:abstractNumId w:val="26"/>
  </w:num>
  <w:num w:numId="6">
    <w:abstractNumId w:val="22"/>
  </w:num>
  <w:num w:numId="7">
    <w:abstractNumId w:val="20"/>
  </w:num>
  <w:num w:numId="8">
    <w:abstractNumId w:val="10"/>
  </w:num>
  <w:num w:numId="9">
    <w:abstractNumId w:val="19"/>
  </w:num>
  <w:num w:numId="10">
    <w:abstractNumId w:val="0"/>
  </w:num>
  <w:num w:numId="11">
    <w:abstractNumId w:val="28"/>
  </w:num>
  <w:num w:numId="12">
    <w:abstractNumId w:val="21"/>
  </w:num>
  <w:num w:numId="13">
    <w:abstractNumId w:val="7"/>
  </w:num>
  <w:num w:numId="14">
    <w:abstractNumId w:val="9"/>
  </w:num>
  <w:num w:numId="15">
    <w:abstractNumId w:val="17"/>
  </w:num>
  <w:num w:numId="16">
    <w:abstractNumId w:val="3"/>
  </w:num>
  <w:num w:numId="17">
    <w:abstractNumId w:val="24"/>
  </w:num>
  <w:num w:numId="18">
    <w:abstractNumId w:val="1"/>
  </w:num>
  <w:num w:numId="19">
    <w:abstractNumId w:val="27"/>
  </w:num>
  <w:num w:numId="20">
    <w:abstractNumId w:val="14"/>
  </w:num>
  <w:num w:numId="21">
    <w:abstractNumId w:val="16"/>
  </w:num>
  <w:num w:numId="22">
    <w:abstractNumId w:val="11"/>
  </w:num>
  <w:num w:numId="23">
    <w:abstractNumId w:val="15"/>
  </w:num>
  <w:num w:numId="24">
    <w:abstractNumId w:val="25"/>
  </w:num>
  <w:num w:numId="25">
    <w:abstractNumId w:val="18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82"/>
    <w:rsid w:val="00002C65"/>
    <w:rsid w:val="00003206"/>
    <w:rsid w:val="00007416"/>
    <w:rsid w:val="00010BC1"/>
    <w:rsid w:val="0001126C"/>
    <w:rsid w:val="00011510"/>
    <w:rsid w:val="000115F3"/>
    <w:rsid w:val="000125C3"/>
    <w:rsid w:val="000140BF"/>
    <w:rsid w:val="000153B2"/>
    <w:rsid w:val="000220BE"/>
    <w:rsid w:val="000239D9"/>
    <w:rsid w:val="0002430E"/>
    <w:rsid w:val="0002605E"/>
    <w:rsid w:val="00027377"/>
    <w:rsid w:val="000300CD"/>
    <w:rsid w:val="00031BCF"/>
    <w:rsid w:val="000371DB"/>
    <w:rsid w:val="000406B8"/>
    <w:rsid w:val="00041C83"/>
    <w:rsid w:val="000434BA"/>
    <w:rsid w:val="00051998"/>
    <w:rsid w:val="00053705"/>
    <w:rsid w:val="00053C70"/>
    <w:rsid w:val="000600CB"/>
    <w:rsid w:val="0006118B"/>
    <w:rsid w:val="000635E4"/>
    <w:rsid w:val="00063B02"/>
    <w:rsid w:val="00064C3A"/>
    <w:rsid w:val="000659F1"/>
    <w:rsid w:val="00073FC6"/>
    <w:rsid w:val="0007581E"/>
    <w:rsid w:val="00084859"/>
    <w:rsid w:val="00084AEB"/>
    <w:rsid w:val="00084B80"/>
    <w:rsid w:val="00085602"/>
    <w:rsid w:val="00085E0A"/>
    <w:rsid w:val="00086A1E"/>
    <w:rsid w:val="00087197"/>
    <w:rsid w:val="0008735D"/>
    <w:rsid w:val="00093DC3"/>
    <w:rsid w:val="00096D68"/>
    <w:rsid w:val="000A2488"/>
    <w:rsid w:val="000A2D8C"/>
    <w:rsid w:val="000A53CF"/>
    <w:rsid w:val="000B124B"/>
    <w:rsid w:val="000B78E5"/>
    <w:rsid w:val="000C49ED"/>
    <w:rsid w:val="000D01FF"/>
    <w:rsid w:val="000D1D05"/>
    <w:rsid w:val="000D245B"/>
    <w:rsid w:val="000D5791"/>
    <w:rsid w:val="000D7BE2"/>
    <w:rsid w:val="000E1247"/>
    <w:rsid w:val="000E15BF"/>
    <w:rsid w:val="000E475F"/>
    <w:rsid w:val="000E5852"/>
    <w:rsid w:val="000E729F"/>
    <w:rsid w:val="000E7324"/>
    <w:rsid w:val="000F04E4"/>
    <w:rsid w:val="000F1E2B"/>
    <w:rsid w:val="000F2023"/>
    <w:rsid w:val="000F4B7B"/>
    <w:rsid w:val="000F5C70"/>
    <w:rsid w:val="000F63A7"/>
    <w:rsid w:val="000F6907"/>
    <w:rsid w:val="000F6A02"/>
    <w:rsid w:val="0010059A"/>
    <w:rsid w:val="00103D03"/>
    <w:rsid w:val="00104E02"/>
    <w:rsid w:val="001053EB"/>
    <w:rsid w:val="001071D9"/>
    <w:rsid w:val="00112B1B"/>
    <w:rsid w:val="001150DE"/>
    <w:rsid w:val="0012044C"/>
    <w:rsid w:val="00120756"/>
    <w:rsid w:val="001208A2"/>
    <w:rsid w:val="0012491D"/>
    <w:rsid w:val="00127C2F"/>
    <w:rsid w:val="00131042"/>
    <w:rsid w:val="00133043"/>
    <w:rsid w:val="00134864"/>
    <w:rsid w:val="00136D79"/>
    <w:rsid w:val="001404EA"/>
    <w:rsid w:val="00140F1A"/>
    <w:rsid w:val="001411F5"/>
    <w:rsid w:val="001430EE"/>
    <w:rsid w:val="001440E5"/>
    <w:rsid w:val="001443EB"/>
    <w:rsid w:val="0014766B"/>
    <w:rsid w:val="00147A8F"/>
    <w:rsid w:val="001515A9"/>
    <w:rsid w:val="001517C7"/>
    <w:rsid w:val="00153E2D"/>
    <w:rsid w:val="001607AF"/>
    <w:rsid w:val="00161B33"/>
    <w:rsid w:val="00163ECF"/>
    <w:rsid w:val="00166CCA"/>
    <w:rsid w:val="00167950"/>
    <w:rsid w:val="0017124A"/>
    <w:rsid w:val="00172BE1"/>
    <w:rsid w:val="00173B40"/>
    <w:rsid w:val="00175990"/>
    <w:rsid w:val="00181A79"/>
    <w:rsid w:val="00182B23"/>
    <w:rsid w:val="00184964"/>
    <w:rsid w:val="00184E91"/>
    <w:rsid w:val="001866BF"/>
    <w:rsid w:val="00187C39"/>
    <w:rsid w:val="00190510"/>
    <w:rsid w:val="00192249"/>
    <w:rsid w:val="00193EE4"/>
    <w:rsid w:val="00196B72"/>
    <w:rsid w:val="001A0E2C"/>
    <w:rsid w:val="001A1637"/>
    <w:rsid w:val="001A3B03"/>
    <w:rsid w:val="001A57BF"/>
    <w:rsid w:val="001A5BFC"/>
    <w:rsid w:val="001B4990"/>
    <w:rsid w:val="001B4E32"/>
    <w:rsid w:val="001B60D1"/>
    <w:rsid w:val="001B771B"/>
    <w:rsid w:val="001B7C38"/>
    <w:rsid w:val="001C2BB0"/>
    <w:rsid w:val="001C3B52"/>
    <w:rsid w:val="001C40AA"/>
    <w:rsid w:val="001C632C"/>
    <w:rsid w:val="001C6AC8"/>
    <w:rsid w:val="001D0637"/>
    <w:rsid w:val="001D101D"/>
    <w:rsid w:val="001D1CA2"/>
    <w:rsid w:val="001D2E25"/>
    <w:rsid w:val="001D5A8B"/>
    <w:rsid w:val="001D6720"/>
    <w:rsid w:val="001E07D0"/>
    <w:rsid w:val="001E18F6"/>
    <w:rsid w:val="001E3701"/>
    <w:rsid w:val="001E4CEC"/>
    <w:rsid w:val="001E74B3"/>
    <w:rsid w:val="001E789B"/>
    <w:rsid w:val="001F2B01"/>
    <w:rsid w:val="0020432A"/>
    <w:rsid w:val="002101AD"/>
    <w:rsid w:val="00210730"/>
    <w:rsid w:val="00210F65"/>
    <w:rsid w:val="002115EF"/>
    <w:rsid w:val="00211860"/>
    <w:rsid w:val="002128A1"/>
    <w:rsid w:val="0021391F"/>
    <w:rsid w:val="00213F9B"/>
    <w:rsid w:val="00214784"/>
    <w:rsid w:val="00216616"/>
    <w:rsid w:val="00216F28"/>
    <w:rsid w:val="00217EE8"/>
    <w:rsid w:val="00221395"/>
    <w:rsid w:val="00221704"/>
    <w:rsid w:val="00222868"/>
    <w:rsid w:val="002229C8"/>
    <w:rsid w:val="00223A6C"/>
    <w:rsid w:val="002258A6"/>
    <w:rsid w:val="002266F4"/>
    <w:rsid w:val="00230803"/>
    <w:rsid w:val="002312F3"/>
    <w:rsid w:val="00231B69"/>
    <w:rsid w:val="00234BC4"/>
    <w:rsid w:val="0023578B"/>
    <w:rsid w:val="00240F8C"/>
    <w:rsid w:val="00241D7B"/>
    <w:rsid w:val="00242BB8"/>
    <w:rsid w:val="00246804"/>
    <w:rsid w:val="00250303"/>
    <w:rsid w:val="002507DE"/>
    <w:rsid w:val="002509DB"/>
    <w:rsid w:val="002527F4"/>
    <w:rsid w:val="00257D5B"/>
    <w:rsid w:val="00260BFC"/>
    <w:rsid w:val="00263305"/>
    <w:rsid w:val="00265BA5"/>
    <w:rsid w:val="00266103"/>
    <w:rsid w:val="00266ADA"/>
    <w:rsid w:val="00266C36"/>
    <w:rsid w:val="002675F8"/>
    <w:rsid w:val="00267E72"/>
    <w:rsid w:val="00270E43"/>
    <w:rsid w:val="0027290A"/>
    <w:rsid w:val="002755AB"/>
    <w:rsid w:val="002820BC"/>
    <w:rsid w:val="00283E5E"/>
    <w:rsid w:val="00290A08"/>
    <w:rsid w:val="00292A5D"/>
    <w:rsid w:val="00294B47"/>
    <w:rsid w:val="00297D48"/>
    <w:rsid w:val="002A02BF"/>
    <w:rsid w:val="002A1BA6"/>
    <w:rsid w:val="002B2A47"/>
    <w:rsid w:val="002B2F5A"/>
    <w:rsid w:val="002B3D93"/>
    <w:rsid w:val="002B437E"/>
    <w:rsid w:val="002B5DD5"/>
    <w:rsid w:val="002B64DD"/>
    <w:rsid w:val="002C0725"/>
    <w:rsid w:val="002C0B82"/>
    <w:rsid w:val="002C2064"/>
    <w:rsid w:val="002C2C8B"/>
    <w:rsid w:val="002C3436"/>
    <w:rsid w:val="002C4D22"/>
    <w:rsid w:val="002C66B3"/>
    <w:rsid w:val="002D0F4B"/>
    <w:rsid w:val="002D1AF8"/>
    <w:rsid w:val="002D4823"/>
    <w:rsid w:val="002D78C6"/>
    <w:rsid w:val="002E3F8C"/>
    <w:rsid w:val="002E5271"/>
    <w:rsid w:val="002E7A4A"/>
    <w:rsid w:val="002F407A"/>
    <w:rsid w:val="002F6310"/>
    <w:rsid w:val="002F66A0"/>
    <w:rsid w:val="002F7CA5"/>
    <w:rsid w:val="00300EB8"/>
    <w:rsid w:val="003025CF"/>
    <w:rsid w:val="0031018D"/>
    <w:rsid w:val="00311DBF"/>
    <w:rsid w:val="003123CC"/>
    <w:rsid w:val="003124ED"/>
    <w:rsid w:val="00312AA4"/>
    <w:rsid w:val="00313261"/>
    <w:rsid w:val="00317CD0"/>
    <w:rsid w:val="0032323D"/>
    <w:rsid w:val="00323DDB"/>
    <w:rsid w:val="00326E77"/>
    <w:rsid w:val="0032741A"/>
    <w:rsid w:val="00334788"/>
    <w:rsid w:val="0034011E"/>
    <w:rsid w:val="0034424E"/>
    <w:rsid w:val="00344700"/>
    <w:rsid w:val="0035017B"/>
    <w:rsid w:val="003504D6"/>
    <w:rsid w:val="00353260"/>
    <w:rsid w:val="00355702"/>
    <w:rsid w:val="00357765"/>
    <w:rsid w:val="0036059C"/>
    <w:rsid w:val="003623C2"/>
    <w:rsid w:val="00365503"/>
    <w:rsid w:val="003655E2"/>
    <w:rsid w:val="00371ECE"/>
    <w:rsid w:val="003778EA"/>
    <w:rsid w:val="0038001B"/>
    <w:rsid w:val="0038064A"/>
    <w:rsid w:val="00382747"/>
    <w:rsid w:val="00383CFD"/>
    <w:rsid w:val="00385944"/>
    <w:rsid w:val="0038755E"/>
    <w:rsid w:val="00392A65"/>
    <w:rsid w:val="003946DD"/>
    <w:rsid w:val="00396638"/>
    <w:rsid w:val="00396FD6"/>
    <w:rsid w:val="003A02BF"/>
    <w:rsid w:val="003A0869"/>
    <w:rsid w:val="003A0EB9"/>
    <w:rsid w:val="003A1B45"/>
    <w:rsid w:val="003A3F63"/>
    <w:rsid w:val="003B163D"/>
    <w:rsid w:val="003B298A"/>
    <w:rsid w:val="003B2AA2"/>
    <w:rsid w:val="003B35D3"/>
    <w:rsid w:val="003B5AE1"/>
    <w:rsid w:val="003B5FA9"/>
    <w:rsid w:val="003C674A"/>
    <w:rsid w:val="003C6DFD"/>
    <w:rsid w:val="003C7AC8"/>
    <w:rsid w:val="003D0763"/>
    <w:rsid w:val="003D2766"/>
    <w:rsid w:val="003D67BF"/>
    <w:rsid w:val="003D6AC1"/>
    <w:rsid w:val="003D72D3"/>
    <w:rsid w:val="003D750F"/>
    <w:rsid w:val="003D79E0"/>
    <w:rsid w:val="003D7AA3"/>
    <w:rsid w:val="003E07A0"/>
    <w:rsid w:val="003E3475"/>
    <w:rsid w:val="003E3CC6"/>
    <w:rsid w:val="003E4012"/>
    <w:rsid w:val="003E437D"/>
    <w:rsid w:val="003E6C0B"/>
    <w:rsid w:val="003E7C18"/>
    <w:rsid w:val="003F0124"/>
    <w:rsid w:val="003F1F5D"/>
    <w:rsid w:val="003F39E5"/>
    <w:rsid w:val="003F5931"/>
    <w:rsid w:val="004018A5"/>
    <w:rsid w:val="004018BE"/>
    <w:rsid w:val="00402F04"/>
    <w:rsid w:val="00403330"/>
    <w:rsid w:val="0040356C"/>
    <w:rsid w:val="00403C7D"/>
    <w:rsid w:val="0040492F"/>
    <w:rsid w:val="00404D28"/>
    <w:rsid w:val="0040544D"/>
    <w:rsid w:val="0040609D"/>
    <w:rsid w:val="00406B69"/>
    <w:rsid w:val="004100AD"/>
    <w:rsid w:val="00410B92"/>
    <w:rsid w:val="00411D32"/>
    <w:rsid w:val="004142D8"/>
    <w:rsid w:val="004163B8"/>
    <w:rsid w:val="00416984"/>
    <w:rsid w:val="00420880"/>
    <w:rsid w:val="00420B70"/>
    <w:rsid w:val="00421428"/>
    <w:rsid w:val="004266B0"/>
    <w:rsid w:val="00433B2E"/>
    <w:rsid w:val="00440019"/>
    <w:rsid w:val="0044277B"/>
    <w:rsid w:val="004431D1"/>
    <w:rsid w:val="00444F71"/>
    <w:rsid w:val="00450160"/>
    <w:rsid w:val="00452000"/>
    <w:rsid w:val="00452A3E"/>
    <w:rsid w:val="00453BDC"/>
    <w:rsid w:val="00455003"/>
    <w:rsid w:val="0046017A"/>
    <w:rsid w:val="00460876"/>
    <w:rsid w:val="00460A2A"/>
    <w:rsid w:val="00460D0C"/>
    <w:rsid w:val="00462AFE"/>
    <w:rsid w:val="00464892"/>
    <w:rsid w:val="0047109D"/>
    <w:rsid w:val="00475A6B"/>
    <w:rsid w:val="00475B27"/>
    <w:rsid w:val="0048352C"/>
    <w:rsid w:val="004838EC"/>
    <w:rsid w:val="00486863"/>
    <w:rsid w:val="00486FBA"/>
    <w:rsid w:val="00495CE3"/>
    <w:rsid w:val="004966B6"/>
    <w:rsid w:val="00497ABC"/>
    <w:rsid w:val="004A1492"/>
    <w:rsid w:val="004A14AD"/>
    <w:rsid w:val="004A19D2"/>
    <w:rsid w:val="004A4736"/>
    <w:rsid w:val="004A5BF4"/>
    <w:rsid w:val="004A67CE"/>
    <w:rsid w:val="004A6812"/>
    <w:rsid w:val="004A7353"/>
    <w:rsid w:val="004A7B86"/>
    <w:rsid w:val="004A7D07"/>
    <w:rsid w:val="004B30BE"/>
    <w:rsid w:val="004B378C"/>
    <w:rsid w:val="004B3B9A"/>
    <w:rsid w:val="004B411E"/>
    <w:rsid w:val="004B5A2B"/>
    <w:rsid w:val="004B7507"/>
    <w:rsid w:val="004C201E"/>
    <w:rsid w:val="004D164F"/>
    <w:rsid w:val="004D4A4B"/>
    <w:rsid w:val="004D7A0F"/>
    <w:rsid w:val="004E226B"/>
    <w:rsid w:val="004E701B"/>
    <w:rsid w:val="004F4EAB"/>
    <w:rsid w:val="00500766"/>
    <w:rsid w:val="00503064"/>
    <w:rsid w:val="00504AFC"/>
    <w:rsid w:val="005115FD"/>
    <w:rsid w:val="005117DA"/>
    <w:rsid w:val="00511E4E"/>
    <w:rsid w:val="00514971"/>
    <w:rsid w:val="00524231"/>
    <w:rsid w:val="00526506"/>
    <w:rsid w:val="0053026A"/>
    <w:rsid w:val="0053282A"/>
    <w:rsid w:val="00532CC9"/>
    <w:rsid w:val="00533529"/>
    <w:rsid w:val="005340BE"/>
    <w:rsid w:val="00536C3B"/>
    <w:rsid w:val="00536D40"/>
    <w:rsid w:val="0054388D"/>
    <w:rsid w:val="00544BF9"/>
    <w:rsid w:val="00545773"/>
    <w:rsid w:val="00546109"/>
    <w:rsid w:val="00546DA0"/>
    <w:rsid w:val="00547223"/>
    <w:rsid w:val="005475C3"/>
    <w:rsid w:val="0054775D"/>
    <w:rsid w:val="005503EF"/>
    <w:rsid w:val="005620B3"/>
    <w:rsid w:val="00562788"/>
    <w:rsid w:val="00563187"/>
    <w:rsid w:val="00566F03"/>
    <w:rsid w:val="0056793A"/>
    <w:rsid w:val="005728A9"/>
    <w:rsid w:val="00574CA9"/>
    <w:rsid w:val="00575B6B"/>
    <w:rsid w:val="005766DD"/>
    <w:rsid w:val="00576750"/>
    <w:rsid w:val="00576F8C"/>
    <w:rsid w:val="0057775F"/>
    <w:rsid w:val="00582ECD"/>
    <w:rsid w:val="00583ACD"/>
    <w:rsid w:val="005862D0"/>
    <w:rsid w:val="00590639"/>
    <w:rsid w:val="00590CBB"/>
    <w:rsid w:val="00596D88"/>
    <w:rsid w:val="005977E3"/>
    <w:rsid w:val="005A15F9"/>
    <w:rsid w:val="005A1CE1"/>
    <w:rsid w:val="005A3DF4"/>
    <w:rsid w:val="005A5704"/>
    <w:rsid w:val="005A574F"/>
    <w:rsid w:val="005A5D56"/>
    <w:rsid w:val="005B1536"/>
    <w:rsid w:val="005B2945"/>
    <w:rsid w:val="005B3748"/>
    <w:rsid w:val="005B7039"/>
    <w:rsid w:val="005C20F6"/>
    <w:rsid w:val="005C4B07"/>
    <w:rsid w:val="005C6503"/>
    <w:rsid w:val="005C7870"/>
    <w:rsid w:val="005D0610"/>
    <w:rsid w:val="005D3474"/>
    <w:rsid w:val="005D3C59"/>
    <w:rsid w:val="005D624D"/>
    <w:rsid w:val="005E28AA"/>
    <w:rsid w:val="005E5AD9"/>
    <w:rsid w:val="005E752A"/>
    <w:rsid w:val="005F08F2"/>
    <w:rsid w:val="005F2F99"/>
    <w:rsid w:val="005F52FC"/>
    <w:rsid w:val="005F75DB"/>
    <w:rsid w:val="005F7AF9"/>
    <w:rsid w:val="006004CB"/>
    <w:rsid w:val="00603367"/>
    <w:rsid w:val="00603C1A"/>
    <w:rsid w:val="0060481D"/>
    <w:rsid w:val="00606F7F"/>
    <w:rsid w:val="00610498"/>
    <w:rsid w:val="00611F14"/>
    <w:rsid w:val="00612BE1"/>
    <w:rsid w:val="006130CD"/>
    <w:rsid w:val="006158C3"/>
    <w:rsid w:val="0061615F"/>
    <w:rsid w:val="00616D1E"/>
    <w:rsid w:val="006177B1"/>
    <w:rsid w:val="00620F4A"/>
    <w:rsid w:val="00623998"/>
    <w:rsid w:val="006243B0"/>
    <w:rsid w:val="00624E39"/>
    <w:rsid w:val="00632080"/>
    <w:rsid w:val="00632F59"/>
    <w:rsid w:val="006447E1"/>
    <w:rsid w:val="00650043"/>
    <w:rsid w:val="006534A5"/>
    <w:rsid w:val="00654C53"/>
    <w:rsid w:val="006553F7"/>
    <w:rsid w:val="006571D3"/>
    <w:rsid w:val="00660D99"/>
    <w:rsid w:val="006621D3"/>
    <w:rsid w:val="0066535A"/>
    <w:rsid w:val="00667350"/>
    <w:rsid w:val="0067495D"/>
    <w:rsid w:val="006801BF"/>
    <w:rsid w:val="00680271"/>
    <w:rsid w:val="006823E7"/>
    <w:rsid w:val="006856B0"/>
    <w:rsid w:val="0068669A"/>
    <w:rsid w:val="0068764A"/>
    <w:rsid w:val="0069100E"/>
    <w:rsid w:val="00693005"/>
    <w:rsid w:val="006A12D8"/>
    <w:rsid w:val="006A187F"/>
    <w:rsid w:val="006A18C7"/>
    <w:rsid w:val="006A2955"/>
    <w:rsid w:val="006A3F45"/>
    <w:rsid w:val="006A629A"/>
    <w:rsid w:val="006B059E"/>
    <w:rsid w:val="006B48D4"/>
    <w:rsid w:val="006B6382"/>
    <w:rsid w:val="006B6588"/>
    <w:rsid w:val="006C0A46"/>
    <w:rsid w:val="006C0D6A"/>
    <w:rsid w:val="006C2910"/>
    <w:rsid w:val="006C2AC2"/>
    <w:rsid w:val="006C778E"/>
    <w:rsid w:val="006D3B6D"/>
    <w:rsid w:val="006D46DB"/>
    <w:rsid w:val="006D5B22"/>
    <w:rsid w:val="006E0809"/>
    <w:rsid w:val="006E1357"/>
    <w:rsid w:val="006E4409"/>
    <w:rsid w:val="006E4F60"/>
    <w:rsid w:val="006E7052"/>
    <w:rsid w:val="006F0493"/>
    <w:rsid w:val="006F1FC1"/>
    <w:rsid w:val="006F364F"/>
    <w:rsid w:val="006F4824"/>
    <w:rsid w:val="006F5C5E"/>
    <w:rsid w:val="0070075C"/>
    <w:rsid w:val="00702F9D"/>
    <w:rsid w:val="00703F8A"/>
    <w:rsid w:val="007046E3"/>
    <w:rsid w:val="00707376"/>
    <w:rsid w:val="0071211B"/>
    <w:rsid w:val="007144A0"/>
    <w:rsid w:val="00714FE9"/>
    <w:rsid w:val="00715359"/>
    <w:rsid w:val="007154A9"/>
    <w:rsid w:val="0071699D"/>
    <w:rsid w:val="00717029"/>
    <w:rsid w:val="00717C38"/>
    <w:rsid w:val="007210C6"/>
    <w:rsid w:val="0072189E"/>
    <w:rsid w:val="007220B4"/>
    <w:rsid w:val="00724ACF"/>
    <w:rsid w:val="00724C0F"/>
    <w:rsid w:val="00725794"/>
    <w:rsid w:val="00726E36"/>
    <w:rsid w:val="00727374"/>
    <w:rsid w:val="00732181"/>
    <w:rsid w:val="00732359"/>
    <w:rsid w:val="00732F6E"/>
    <w:rsid w:val="007352BF"/>
    <w:rsid w:val="0073764F"/>
    <w:rsid w:val="00742E1B"/>
    <w:rsid w:val="00743F85"/>
    <w:rsid w:val="00745599"/>
    <w:rsid w:val="00746BAF"/>
    <w:rsid w:val="00747DA3"/>
    <w:rsid w:val="0075029A"/>
    <w:rsid w:val="00751B94"/>
    <w:rsid w:val="00751F81"/>
    <w:rsid w:val="00752A32"/>
    <w:rsid w:val="00752C95"/>
    <w:rsid w:val="00752FC5"/>
    <w:rsid w:val="00753499"/>
    <w:rsid w:val="007539BB"/>
    <w:rsid w:val="00753B2F"/>
    <w:rsid w:val="00754832"/>
    <w:rsid w:val="00755206"/>
    <w:rsid w:val="00760DB3"/>
    <w:rsid w:val="00764DFF"/>
    <w:rsid w:val="007674E3"/>
    <w:rsid w:val="00771703"/>
    <w:rsid w:val="0077454A"/>
    <w:rsid w:val="007753A1"/>
    <w:rsid w:val="007755E5"/>
    <w:rsid w:val="00775CCA"/>
    <w:rsid w:val="0078088D"/>
    <w:rsid w:val="007808A5"/>
    <w:rsid w:val="00782157"/>
    <w:rsid w:val="007832DA"/>
    <w:rsid w:val="00786E9F"/>
    <w:rsid w:val="00786EC1"/>
    <w:rsid w:val="0078711B"/>
    <w:rsid w:val="00787CE1"/>
    <w:rsid w:val="00791896"/>
    <w:rsid w:val="00791F49"/>
    <w:rsid w:val="0079212D"/>
    <w:rsid w:val="00795160"/>
    <w:rsid w:val="0079544D"/>
    <w:rsid w:val="00796079"/>
    <w:rsid w:val="00796514"/>
    <w:rsid w:val="007970EA"/>
    <w:rsid w:val="007A2209"/>
    <w:rsid w:val="007A51B0"/>
    <w:rsid w:val="007A6BFB"/>
    <w:rsid w:val="007A78D8"/>
    <w:rsid w:val="007B2B40"/>
    <w:rsid w:val="007B3F7E"/>
    <w:rsid w:val="007B40D5"/>
    <w:rsid w:val="007B6EEC"/>
    <w:rsid w:val="007B6EF8"/>
    <w:rsid w:val="007C0B84"/>
    <w:rsid w:val="007C26BF"/>
    <w:rsid w:val="007C4B88"/>
    <w:rsid w:val="007C5A71"/>
    <w:rsid w:val="007C69D4"/>
    <w:rsid w:val="007C6F59"/>
    <w:rsid w:val="007D1354"/>
    <w:rsid w:val="007D13F5"/>
    <w:rsid w:val="007D73A3"/>
    <w:rsid w:val="007E130C"/>
    <w:rsid w:val="007E23C2"/>
    <w:rsid w:val="007E34AF"/>
    <w:rsid w:val="007E38AF"/>
    <w:rsid w:val="007E3B9D"/>
    <w:rsid w:val="007E3F43"/>
    <w:rsid w:val="007E4B8D"/>
    <w:rsid w:val="007F5A7A"/>
    <w:rsid w:val="007F701E"/>
    <w:rsid w:val="007F7C50"/>
    <w:rsid w:val="008033A1"/>
    <w:rsid w:val="00804E61"/>
    <w:rsid w:val="00805CB1"/>
    <w:rsid w:val="00811C2B"/>
    <w:rsid w:val="00812F25"/>
    <w:rsid w:val="0081626D"/>
    <w:rsid w:val="00816985"/>
    <w:rsid w:val="00817C2D"/>
    <w:rsid w:val="00822BED"/>
    <w:rsid w:val="00826037"/>
    <w:rsid w:val="0082700A"/>
    <w:rsid w:val="008271A0"/>
    <w:rsid w:val="008272B0"/>
    <w:rsid w:val="00827BE6"/>
    <w:rsid w:val="008411B7"/>
    <w:rsid w:val="00841430"/>
    <w:rsid w:val="00845432"/>
    <w:rsid w:val="008458CE"/>
    <w:rsid w:val="00845E19"/>
    <w:rsid w:val="00850D55"/>
    <w:rsid w:val="008514D7"/>
    <w:rsid w:val="0085223D"/>
    <w:rsid w:val="008608B9"/>
    <w:rsid w:val="00861888"/>
    <w:rsid w:val="00861BED"/>
    <w:rsid w:val="008621EA"/>
    <w:rsid w:val="0086378F"/>
    <w:rsid w:val="00864E51"/>
    <w:rsid w:val="00873640"/>
    <w:rsid w:val="00876FBE"/>
    <w:rsid w:val="00880DCD"/>
    <w:rsid w:val="00881F18"/>
    <w:rsid w:val="00886693"/>
    <w:rsid w:val="00886A38"/>
    <w:rsid w:val="00887AD4"/>
    <w:rsid w:val="00890377"/>
    <w:rsid w:val="00890D6E"/>
    <w:rsid w:val="008A2673"/>
    <w:rsid w:val="008A3F3E"/>
    <w:rsid w:val="008A4C27"/>
    <w:rsid w:val="008A4E72"/>
    <w:rsid w:val="008A7794"/>
    <w:rsid w:val="008B3A5D"/>
    <w:rsid w:val="008B59C2"/>
    <w:rsid w:val="008B65BC"/>
    <w:rsid w:val="008B69F8"/>
    <w:rsid w:val="008C0882"/>
    <w:rsid w:val="008C1CA2"/>
    <w:rsid w:val="008C7B97"/>
    <w:rsid w:val="008D0660"/>
    <w:rsid w:val="008D070A"/>
    <w:rsid w:val="008D39EA"/>
    <w:rsid w:val="008D66AB"/>
    <w:rsid w:val="008E0675"/>
    <w:rsid w:val="008E19E1"/>
    <w:rsid w:val="008E23AF"/>
    <w:rsid w:val="008E259F"/>
    <w:rsid w:val="008E3E89"/>
    <w:rsid w:val="008E4328"/>
    <w:rsid w:val="008E433D"/>
    <w:rsid w:val="008E485B"/>
    <w:rsid w:val="008E75E6"/>
    <w:rsid w:val="008F1D89"/>
    <w:rsid w:val="008F2C6C"/>
    <w:rsid w:val="008F3295"/>
    <w:rsid w:val="008F5015"/>
    <w:rsid w:val="00901EA4"/>
    <w:rsid w:val="00902411"/>
    <w:rsid w:val="00902C85"/>
    <w:rsid w:val="009043AC"/>
    <w:rsid w:val="0090494A"/>
    <w:rsid w:val="00911582"/>
    <w:rsid w:val="00912527"/>
    <w:rsid w:val="00921A66"/>
    <w:rsid w:val="00922436"/>
    <w:rsid w:val="00924E7E"/>
    <w:rsid w:val="0092790C"/>
    <w:rsid w:val="00927D92"/>
    <w:rsid w:val="00930043"/>
    <w:rsid w:val="0093099D"/>
    <w:rsid w:val="0093155C"/>
    <w:rsid w:val="00932917"/>
    <w:rsid w:val="00932C36"/>
    <w:rsid w:val="00935545"/>
    <w:rsid w:val="00936B86"/>
    <w:rsid w:val="00941F35"/>
    <w:rsid w:val="00941F51"/>
    <w:rsid w:val="009432D3"/>
    <w:rsid w:val="0094693B"/>
    <w:rsid w:val="009523A7"/>
    <w:rsid w:val="009551A7"/>
    <w:rsid w:val="00955223"/>
    <w:rsid w:val="00962585"/>
    <w:rsid w:val="00964201"/>
    <w:rsid w:val="00965FA6"/>
    <w:rsid w:val="009668BB"/>
    <w:rsid w:val="009674CC"/>
    <w:rsid w:val="0097044B"/>
    <w:rsid w:val="009711CA"/>
    <w:rsid w:val="00971A4B"/>
    <w:rsid w:val="009728AB"/>
    <w:rsid w:val="00982C46"/>
    <w:rsid w:val="00985369"/>
    <w:rsid w:val="009857B5"/>
    <w:rsid w:val="009861D4"/>
    <w:rsid w:val="00997F38"/>
    <w:rsid w:val="009A0122"/>
    <w:rsid w:val="009A7F49"/>
    <w:rsid w:val="009B1032"/>
    <w:rsid w:val="009B67E3"/>
    <w:rsid w:val="009B732B"/>
    <w:rsid w:val="009C0EC6"/>
    <w:rsid w:val="009C46C8"/>
    <w:rsid w:val="009C4EFD"/>
    <w:rsid w:val="009C504E"/>
    <w:rsid w:val="009C576B"/>
    <w:rsid w:val="009C5C22"/>
    <w:rsid w:val="009C7B73"/>
    <w:rsid w:val="009D0F42"/>
    <w:rsid w:val="009D2442"/>
    <w:rsid w:val="009D308F"/>
    <w:rsid w:val="009D362E"/>
    <w:rsid w:val="009D3C68"/>
    <w:rsid w:val="009D71C4"/>
    <w:rsid w:val="009D7C2B"/>
    <w:rsid w:val="009E3D42"/>
    <w:rsid w:val="009E4E0C"/>
    <w:rsid w:val="009E62E4"/>
    <w:rsid w:val="009F0EC8"/>
    <w:rsid w:val="009F19E1"/>
    <w:rsid w:val="009F2B00"/>
    <w:rsid w:val="009F2DEC"/>
    <w:rsid w:val="00A00115"/>
    <w:rsid w:val="00A00BF2"/>
    <w:rsid w:val="00A01234"/>
    <w:rsid w:val="00A01E41"/>
    <w:rsid w:val="00A02FB3"/>
    <w:rsid w:val="00A0316F"/>
    <w:rsid w:val="00A043F2"/>
    <w:rsid w:val="00A074E9"/>
    <w:rsid w:val="00A077CF"/>
    <w:rsid w:val="00A11186"/>
    <w:rsid w:val="00A11FBE"/>
    <w:rsid w:val="00A20F51"/>
    <w:rsid w:val="00A2217D"/>
    <w:rsid w:val="00A221AA"/>
    <w:rsid w:val="00A3021E"/>
    <w:rsid w:val="00A309EE"/>
    <w:rsid w:val="00A3181D"/>
    <w:rsid w:val="00A32139"/>
    <w:rsid w:val="00A3630A"/>
    <w:rsid w:val="00A40CF9"/>
    <w:rsid w:val="00A44672"/>
    <w:rsid w:val="00A50410"/>
    <w:rsid w:val="00A5047B"/>
    <w:rsid w:val="00A515C6"/>
    <w:rsid w:val="00A53267"/>
    <w:rsid w:val="00A541AB"/>
    <w:rsid w:val="00A54233"/>
    <w:rsid w:val="00A5608B"/>
    <w:rsid w:val="00A62ABA"/>
    <w:rsid w:val="00A73B04"/>
    <w:rsid w:val="00A73E0D"/>
    <w:rsid w:val="00A76082"/>
    <w:rsid w:val="00A80EC5"/>
    <w:rsid w:val="00A83EB4"/>
    <w:rsid w:val="00A8649B"/>
    <w:rsid w:val="00A95AD1"/>
    <w:rsid w:val="00A95D77"/>
    <w:rsid w:val="00A9647E"/>
    <w:rsid w:val="00A96822"/>
    <w:rsid w:val="00AA21E8"/>
    <w:rsid w:val="00AA2210"/>
    <w:rsid w:val="00AA2C83"/>
    <w:rsid w:val="00AA38BE"/>
    <w:rsid w:val="00AA4358"/>
    <w:rsid w:val="00AA4C6E"/>
    <w:rsid w:val="00AA79EB"/>
    <w:rsid w:val="00AB1AEB"/>
    <w:rsid w:val="00AB1E47"/>
    <w:rsid w:val="00AB453C"/>
    <w:rsid w:val="00AB62B6"/>
    <w:rsid w:val="00AB7BDE"/>
    <w:rsid w:val="00AC42E4"/>
    <w:rsid w:val="00AC54BF"/>
    <w:rsid w:val="00AC5953"/>
    <w:rsid w:val="00AD2317"/>
    <w:rsid w:val="00AD286A"/>
    <w:rsid w:val="00AD3788"/>
    <w:rsid w:val="00AD3A1D"/>
    <w:rsid w:val="00AD504D"/>
    <w:rsid w:val="00AD78C3"/>
    <w:rsid w:val="00AE064C"/>
    <w:rsid w:val="00AE47FD"/>
    <w:rsid w:val="00AF07F2"/>
    <w:rsid w:val="00AF270F"/>
    <w:rsid w:val="00AF378C"/>
    <w:rsid w:val="00AF413A"/>
    <w:rsid w:val="00AF41E8"/>
    <w:rsid w:val="00AF7490"/>
    <w:rsid w:val="00B01C78"/>
    <w:rsid w:val="00B04328"/>
    <w:rsid w:val="00B0468B"/>
    <w:rsid w:val="00B06066"/>
    <w:rsid w:val="00B10F4C"/>
    <w:rsid w:val="00B1103F"/>
    <w:rsid w:val="00B1647B"/>
    <w:rsid w:val="00B172B8"/>
    <w:rsid w:val="00B17A52"/>
    <w:rsid w:val="00B17E68"/>
    <w:rsid w:val="00B21D44"/>
    <w:rsid w:val="00B238DA"/>
    <w:rsid w:val="00B2456A"/>
    <w:rsid w:val="00B30918"/>
    <w:rsid w:val="00B35BFD"/>
    <w:rsid w:val="00B36C41"/>
    <w:rsid w:val="00B41222"/>
    <w:rsid w:val="00B45A63"/>
    <w:rsid w:val="00B50B37"/>
    <w:rsid w:val="00B50D69"/>
    <w:rsid w:val="00B5424A"/>
    <w:rsid w:val="00B54648"/>
    <w:rsid w:val="00B547F0"/>
    <w:rsid w:val="00B55718"/>
    <w:rsid w:val="00B56048"/>
    <w:rsid w:val="00B60C12"/>
    <w:rsid w:val="00B610B7"/>
    <w:rsid w:val="00B6534F"/>
    <w:rsid w:val="00B668F6"/>
    <w:rsid w:val="00B66CE5"/>
    <w:rsid w:val="00B66F7A"/>
    <w:rsid w:val="00B67B2E"/>
    <w:rsid w:val="00B70D33"/>
    <w:rsid w:val="00B71020"/>
    <w:rsid w:val="00B72DEA"/>
    <w:rsid w:val="00B74CD4"/>
    <w:rsid w:val="00B75A25"/>
    <w:rsid w:val="00B75C31"/>
    <w:rsid w:val="00B76B42"/>
    <w:rsid w:val="00B77516"/>
    <w:rsid w:val="00B81830"/>
    <w:rsid w:val="00B828BE"/>
    <w:rsid w:val="00B85BE4"/>
    <w:rsid w:val="00B874DF"/>
    <w:rsid w:val="00B920F1"/>
    <w:rsid w:val="00B936EE"/>
    <w:rsid w:val="00B93BF0"/>
    <w:rsid w:val="00B95361"/>
    <w:rsid w:val="00BA1C78"/>
    <w:rsid w:val="00BA5AFC"/>
    <w:rsid w:val="00BB1070"/>
    <w:rsid w:val="00BB2B9C"/>
    <w:rsid w:val="00BB2C4B"/>
    <w:rsid w:val="00BB2FC9"/>
    <w:rsid w:val="00BB60D7"/>
    <w:rsid w:val="00BB6C7A"/>
    <w:rsid w:val="00BC097F"/>
    <w:rsid w:val="00BC600F"/>
    <w:rsid w:val="00BC617D"/>
    <w:rsid w:val="00BD0FC3"/>
    <w:rsid w:val="00BD1213"/>
    <w:rsid w:val="00BD1303"/>
    <w:rsid w:val="00BD1686"/>
    <w:rsid w:val="00BD2632"/>
    <w:rsid w:val="00BD3968"/>
    <w:rsid w:val="00BD60DD"/>
    <w:rsid w:val="00BD61AF"/>
    <w:rsid w:val="00BE0042"/>
    <w:rsid w:val="00BE1EAA"/>
    <w:rsid w:val="00BE3D03"/>
    <w:rsid w:val="00BE5A0E"/>
    <w:rsid w:val="00BF0405"/>
    <w:rsid w:val="00BF0C2C"/>
    <w:rsid w:val="00BF0D61"/>
    <w:rsid w:val="00BF103E"/>
    <w:rsid w:val="00BF250F"/>
    <w:rsid w:val="00BF3421"/>
    <w:rsid w:val="00BF6D53"/>
    <w:rsid w:val="00BF7F49"/>
    <w:rsid w:val="00C02597"/>
    <w:rsid w:val="00C058D9"/>
    <w:rsid w:val="00C0768A"/>
    <w:rsid w:val="00C07A85"/>
    <w:rsid w:val="00C10BCE"/>
    <w:rsid w:val="00C11F0B"/>
    <w:rsid w:val="00C170D0"/>
    <w:rsid w:val="00C176A8"/>
    <w:rsid w:val="00C17929"/>
    <w:rsid w:val="00C21A32"/>
    <w:rsid w:val="00C231CA"/>
    <w:rsid w:val="00C25C42"/>
    <w:rsid w:val="00C30680"/>
    <w:rsid w:val="00C328A6"/>
    <w:rsid w:val="00C32966"/>
    <w:rsid w:val="00C3456D"/>
    <w:rsid w:val="00C367DB"/>
    <w:rsid w:val="00C36890"/>
    <w:rsid w:val="00C41584"/>
    <w:rsid w:val="00C41A36"/>
    <w:rsid w:val="00C43D40"/>
    <w:rsid w:val="00C45E25"/>
    <w:rsid w:val="00C460E3"/>
    <w:rsid w:val="00C5053D"/>
    <w:rsid w:val="00C55BEA"/>
    <w:rsid w:val="00C60369"/>
    <w:rsid w:val="00C60B1E"/>
    <w:rsid w:val="00C60C38"/>
    <w:rsid w:val="00C60E7E"/>
    <w:rsid w:val="00C62ABA"/>
    <w:rsid w:val="00C6318C"/>
    <w:rsid w:val="00C64EDD"/>
    <w:rsid w:val="00C64F4B"/>
    <w:rsid w:val="00C66AC5"/>
    <w:rsid w:val="00C67216"/>
    <w:rsid w:val="00C67261"/>
    <w:rsid w:val="00C676A7"/>
    <w:rsid w:val="00C70AC3"/>
    <w:rsid w:val="00C714B3"/>
    <w:rsid w:val="00C72952"/>
    <w:rsid w:val="00C73B20"/>
    <w:rsid w:val="00C829AE"/>
    <w:rsid w:val="00C83578"/>
    <w:rsid w:val="00C839C1"/>
    <w:rsid w:val="00C840E3"/>
    <w:rsid w:val="00C849DA"/>
    <w:rsid w:val="00C84C61"/>
    <w:rsid w:val="00C87A3E"/>
    <w:rsid w:val="00C90A4F"/>
    <w:rsid w:val="00C93A8F"/>
    <w:rsid w:val="00C944D3"/>
    <w:rsid w:val="00C95304"/>
    <w:rsid w:val="00C95736"/>
    <w:rsid w:val="00C978FD"/>
    <w:rsid w:val="00CA11CE"/>
    <w:rsid w:val="00CA35F8"/>
    <w:rsid w:val="00CA49BD"/>
    <w:rsid w:val="00CA7A11"/>
    <w:rsid w:val="00CB1213"/>
    <w:rsid w:val="00CB12D5"/>
    <w:rsid w:val="00CB455D"/>
    <w:rsid w:val="00CC09C2"/>
    <w:rsid w:val="00CC1265"/>
    <w:rsid w:val="00CC2128"/>
    <w:rsid w:val="00CC28EC"/>
    <w:rsid w:val="00CC2E2E"/>
    <w:rsid w:val="00CC388C"/>
    <w:rsid w:val="00CC389C"/>
    <w:rsid w:val="00CC428D"/>
    <w:rsid w:val="00CC4EE7"/>
    <w:rsid w:val="00CC5802"/>
    <w:rsid w:val="00CC755D"/>
    <w:rsid w:val="00CD09C6"/>
    <w:rsid w:val="00CD1A12"/>
    <w:rsid w:val="00CD7995"/>
    <w:rsid w:val="00CD7AB0"/>
    <w:rsid w:val="00CE03A1"/>
    <w:rsid w:val="00CE14FF"/>
    <w:rsid w:val="00CE246F"/>
    <w:rsid w:val="00CE33D2"/>
    <w:rsid w:val="00CE7C4A"/>
    <w:rsid w:val="00CF17CC"/>
    <w:rsid w:val="00CF25A8"/>
    <w:rsid w:val="00CF4BC8"/>
    <w:rsid w:val="00CF7212"/>
    <w:rsid w:val="00D0114A"/>
    <w:rsid w:val="00D1042E"/>
    <w:rsid w:val="00D1248B"/>
    <w:rsid w:val="00D14485"/>
    <w:rsid w:val="00D14861"/>
    <w:rsid w:val="00D176B1"/>
    <w:rsid w:val="00D17D8E"/>
    <w:rsid w:val="00D2266C"/>
    <w:rsid w:val="00D23733"/>
    <w:rsid w:val="00D242B3"/>
    <w:rsid w:val="00D24609"/>
    <w:rsid w:val="00D301A8"/>
    <w:rsid w:val="00D324CE"/>
    <w:rsid w:val="00D331A5"/>
    <w:rsid w:val="00D3532A"/>
    <w:rsid w:val="00D358EC"/>
    <w:rsid w:val="00D370A1"/>
    <w:rsid w:val="00D41DDE"/>
    <w:rsid w:val="00D42CBE"/>
    <w:rsid w:val="00D43758"/>
    <w:rsid w:val="00D50E5B"/>
    <w:rsid w:val="00D51127"/>
    <w:rsid w:val="00D56C89"/>
    <w:rsid w:val="00D6187E"/>
    <w:rsid w:val="00D627D0"/>
    <w:rsid w:val="00D64DC3"/>
    <w:rsid w:val="00D6592C"/>
    <w:rsid w:val="00D666C2"/>
    <w:rsid w:val="00D67170"/>
    <w:rsid w:val="00D71ECD"/>
    <w:rsid w:val="00D7537F"/>
    <w:rsid w:val="00D754ED"/>
    <w:rsid w:val="00D7642A"/>
    <w:rsid w:val="00D76640"/>
    <w:rsid w:val="00D766D2"/>
    <w:rsid w:val="00D768FF"/>
    <w:rsid w:val="00D80692"/>
    <w:rsid w:val="00D8130B"/>
    <w:rsid w:val="00D83833"/>
    <w:rsid w:val="00D83FE1"/>
    <w:rsid w:val="00D852F8"/>
    <w:rsid w:val="00D8649B"/>
    <w:rsid w:val="00D8709B"/>
    <w:rsid w:val="00D905EB"/>
    <w:rsid w:val="00D9292A"/>
    <w:rsid w:val="00D92EFB"/>
    <w:rsid w:val="00D93AB4"/>
    <w:rsid w:val="00D93FC4"/>
    <w:rsid w:val="00D946CD"/>
    <w:rsid w:val="00D94EE3"/>
    <w:rsid w:val="00D95EAA"/>
    <w:rsid w:val="00D9649C"/>
    <w:rsid w:val="00D973CC"/>
    <w:rsid w:val="00D97BB8"/>
    <w:rsid w:val="00DA50F5"/>
    <w:rsid w:val="00DB0E96"/>
    <w:rsid w:val="00DB21AE"/>
    <w:rsid w:val="00DB4531"/>
    <w:rsid w:val="00DB4EDF"/>
    <w:rsid w:val="00DB574C"/>
    <w:rsid w:val="00DC1699"/>
    <w:rsid w:val="00DC27DA"/>
    <w:rsid w:val="00DC3A66"/>
    <w:rsid w:val="00DC74CD"/>
    <w:rsid w:val="00DD0274"/>
    <w:rsid w:val="00DD0BB6"/>
    <w:rsid w:val="00DD1D42"/>
    <w:rsid w:val="00DD2741"/>
    <w:rsid w:val="00DD3976"/>
    <w:rsid w:val="00DD7CB8"/>
    <w:rsid w:val="00DE046C"/>
    <w:rsid w:val="00DE17DF"/>
    <w:rsid w:val="00DE4255"/>
    <w:rsid w:val="00DE6873"/>
    <w:rsid w:val="00DE6CE6"/>
    <w:rsid w:val="00DF1161"/>
    <w:rsid w:val="00DF274D"/>
    <w:rsid w:val="00DF7248"/>
    <w:rsid w:val="00E00786"/>
    <w:rsid w:val="00E00F3C"/>
    <w:rsid w:val="00E03D41"/>
    <w:rsid w:val="00E04BAB"/>
    <w:rsid w:val="00E11444"/>
    <w:rsid w:val="00E11A24"/>
    <w:rsid w:val="00E2283D"/>
    <w:rsid w:val="00E250CE"/>
    <w:rsid w:val="00E303CD"/>
    <w:rsid w:val="00E30731"/>
    <w:rsid w:val="00E30BFB"/>
    <w:rsid w:val="00E34755"/>
    <w:rsid w:val="00E35051"/>
    <w:rsid w:val="00E36367"/>
    <w:rsid w:val="00E40085"/>
    <w:rsid w:val="00E41318"/>
    <w:rsid w:val="00E42288"/>
    <w:rsid w:val="00E437AB"/>
    <w:rsid w:val="00E46939"/>
    <w:rsid w:val="00E518F4"/>
    <w:rsid w:val="00E535D0"/>
    <w:rsid w:val="00E5401D"/>
    <w:rsid w:val="00E559E1"/>
    <w:rsid w:val="00E56F66"/>
    <w:rsid w:val="00E60F4A"/>
    <w:rsid w:val="00E61D3C"/>
    <w:rsid w:val="00E625C2"/>
    <w:rsid w:val="00E62A78"/>
    <w:rsid w:val="00E636CC"/>
    <w:rsid w:val="00E642DA"/>
    <w:rsid w:val="00E64991"/>
    <w:rsid w:val="00E64F7B"/>
    <w:rsid w:val="00E66DB2"/>
    <w:rsid w:val="00E72310"/>
    <w:rsid w:val="00E74D3D"/>
    <w:rsid w:val="00E75B55"/>
    <w:rsid w:val="00E75F11"/>
    <w:rsid w:val="00E8056F"/>
    <w:rsid w:val="00E81A82"/>
    <w:rsid w:val="00E963A1"/>
    <w:rsid w:val="00E9766D"/>
    <w:rsid w:val="00EA06A3"/>
    <w:rsid w:val="00EA11F6"/>
    <w:rsid w:val="00EA25FD"/>
    <w:rsid w:val="00EA28AC"/>
    <w:rsid w:val="00EA379C"/>
    <w:rsid w:val="00EA37CD"/>
    <w:rsid w:val="00EA5330"/>
    <w:rsid w:val="00EB2BC0"/>
    <w:rsid w:val="00EB6091"/>
    <w:rsid w:val="00EB6544"/>
    <w:rsid w:val="00EB6D49"/>
    <w:rsid w:val="00EC3202"/>
    <w:rsid w:val="00ED4D58"/>
    <w:rsid w:val="00EE3D99"/>
    <w:rsid w:val="00EE5195"/>
    <w:rsid w:val="00EE63A5"/>
    <w:rsid w:val="00EE6562"/>
    <w:rsid w:val="00EE78A9"/>
    <w:rsid w:val="00EF0963"/>
    <w:rsid w:val="00EF14B5"/>
    <w:rsid w:val="00EF3C54"/>
    <w:rsid w:val="00EF45A0"/>
    <w:rsid w:val="00EF4C84"/>
    <w:rsid w:val="00EF7326"/>
    <w:rsid w:val="00F00231"/>
    <w:rsid w:val="00F02677"/>
    <w:rsid w:val="00F02705"/>
    <w:rsid w:val="00F0465F"/>
    <w:rsid w:val="00F070AD"/>
    <w:rsid w:val="00F07BA9"/>
    <w:rsid w:val="00F1244F"/>
    <w:rsid w:val="00F12664"/>
    <w:rsid w:val="00F139F7"/>
    <w:rsid w:val="00F16D0C"/>
    <w:rsid w:val="00F21A80"/>
    <w:rsid w:val="00F22AA5"/>
    <w:rsid w:val="00F24BE0"/>
    <w:rsid w:val="00F24F0B"/>
    <w:rsid w:val="00F27922"/>
    <w:rsid w:val="00F30903"/>
    <w:rsid w:val="00F32172"/>
    <w:rsid w:val="00F32FDF"/>
    <w:rsid w:val="00F33C4B"/>
    <w:rsid w:val="00F3709B"/>
    <w:rsid w:val="00F40526"/>
    <w:rsid w:val="00F41742"/>
    <w:rsid w:val="00F42D91"/>
    <w:rsid w:val="00F42F58"/>
    <w:rsid w:val="00F43EF7"/>
    <w:rsid w:val="00F53884"/>
    <w:rsid w:val="00F53894"/>
    <w:rsid w:val="00F53C5E"/>
    <w:rsid w:val="00F54D52"/>
    <w:rsid w:val="00F54F55"/>
    <w:rsid w:val="00F65EC4"/>
    <w:rsid w:val="00F66065"/>
    <w:rsid w:val="00F67971"/>
    <w:rsid w:val="00F70286"/>
    <w:rsid w:val="00F70604"/>
    <w:rsid w:val="00F71F31"/>
    <w:rsid w:val="00F730C1"/>
    <w:rsid w:val="00F73858"/>
    <w:rsid w:val="00F751F7"/>
    <w:rsid w:val="00F76BAE"/>
    <w:rsid w:val="00F825F2"/>
    <w:rsid w:val="00F86BFE"/>
    <w:rsid w:val="00F87372"/>
    <w:rsid w:val="00F91298"/>
    <w:rsid w:val="00F93DEE"/>
    <w:rsid w:val="00F95FB4"/>
    <w:rsid w:val="00F97840"/>
    <w:rsid w:val="00FA10D6"/>
    <w:rsid w:val="00FA5D34"/>
    <w:rsid w:val="00FB4387"/>
    <w:rsid w:val="00FB67C5"/>
    <w:rsid w:val="00FB6983"/>
    <w:rsid w:val="00FC03A3"/>
    <w:rsid w:val="00FC2833"/>
    <w:rsid w:val="00FC392B"/>
    <w:rsid w:val="00FC42D1"/>
    <w:rsid w:val="00FC5878"/>
    <w:rsid w:val="00FC705B"/>
    <w:rsid w:val="00FC70FD"/>
    <w:rsid w:val="00FC7700"/>
    <w:rsid w:val="00FD0FFF"/>
    <w:rsid w:val="00FD1434"/>
    <w:rsid w:val="00FD7194"/>
    <w:rsid w:val="00FE2CDB"/>
    <w:rsid w:val="00FE3C8A"/>
    <w:rsid w:val="00FE4BFD"/>
    <w:rsid w:val="00FE6567"/>
    <w:rsid w:val="00FE7A66"/>
    <w:rsid w:val="00FE7A78"/>
    <w:rsid w:val="00FF4A53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59C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32A"/>
    <w:pPr>
      <w:spacing w:line="300" w:lineRule="exact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706D0"/>
    <w:pPr>
      <w:keepNext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06D0"/>
    <w:pPr>
      <w:keepNext/>
      <w:outlineLvl w:val="1"/>
    </w:pPr>
    <w:rPr>
      <w:szCs w:val="28"/>
    </w:rPr>
  </w:style>
  <w:style w:type="paragraph" w:styleId="Heading3">
    <w:name w:val="heading 3"/>
    <w:basedOn w:val="Normal"/>
    <w:next w:val="Normal"/>
    <w:link w:val="Heading3Char"/>
    <w:qFormat/>
    <w:rsid w:val="001706D0"/>
    <w:pPr>
      <w:keepNext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qFormat/>
    <w:rsid w:val="007B6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7B6EEC"/>
    <w:pPr>
      <w:keepNext/>
      <w:tabs>
        <w:tab w:val="left" w:pos="720"/>
        <w:tab w:val="num" w:pos="1008"/>
        <w:tab w:val="left" w:pos="1440"/>
      </w:tabs>
      <w:spacing w:before="120" w:after="80" w:line="240" w:lineRule="auto"/>
      <w:ind w:left="1008" w:hanging="1008"/>
      <w:outlineLvl w:val="4"/>
    </w:pPr>
    <w:rPr>
      <w:rFonts w:ascii="Arial Bold" w:hAnsi="Arial Bold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B6EEC"/>
    <w:pPr>
      <w:tabs>
        <w:tab w:val="left" w:pos="720"/>
        <w:tab w:val="num" w:pos="1152"/>
        <w:tab w:val="left" w:pos="1440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7B6EEC"/>
    <w:pPr>
      <w:tabs>
        <w:tab w:val="left" w:pos="720"/>
        <w:tab w:val="num" w:pos="1296"/>
        <w:tab w:val="left" w:pos="1440"/>
      </w:tabs>
      <w:spacing w:before="240" w:after="60" w:line="240" w:lineRule="auto"/>
      <w:ind w:left="1296" w:hanging="1296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B6EEC"/>
    <w:pPr>
      <w:tabs>
        <w:tab w:val="left" w:pos="720"/>
        <w:tab w:val="num" w:pos="1440"/>
      </w:tabs>
      <w:spacing w:before="240" w:after="60" w:line="240" w:lineRule="auto"/>
      <w:ind w:left="1440" w:hanging="1440"/>
      <w:outlineLvl w:val="7"/>
    </w:pPr>
    <w:rPr>
      <w:i/>
      <w:sz w:val="20"/>
      <w:szCs w:val="20"/>
    </w:rPr>
  </w:style>
  <w:style w:type="paragraph" w:styleId="Heading9">
    <w:name w:val="heading 9"/>
    <w:basedOn w:val="Heading1"/>
    <w:next w:val="Normal"/>
    <w:link w:val="Heading9Char"/>
    <w:qFormat/>
    <w:rsid w:val="007B6EEC"/>
    <w:pPr>
      <w:tabs>
        <w:tab w:val="left" w:pos="720"/>
        <w:tab w:val="left" w:pos="1440"/>
        <w:tab w:val="num" w:pos="1800"/>
      </w:tabs>
      <w:spacing w:before="180" w:after="60" w:line="240" w:lineRule="auto"/>
      <w:ind w:left="1584" w:hanging="1584"/>
      <w:jc w:val="center"/>
      <w:outlineLvl w:val="8"/>
    </w:pPr>
    <w:rPr>
      <w:small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F4"/>
    <w:rPr>
      <w:rFonts w:ascii="Arial" w:hAnsi="Arial"/>
      <w:b/>
      <w:kern w:val="32"/>
      <w:sz w:val="22"/>
      <w:szCs w:val="32"/>
    </w:rPr>
  </w:style>
  <w:style w:type="table" w:styleId="TableGrid">
    <w:name w:val="Table Grid"/>
    <w:basedOn w:val="TableNormal"/>
    <w:uiPriority w:val="59"/>
    <w:rsid w:val="001706D0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42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0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9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A5BF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BF4"/>
    <w:rPr>
      <w:rFonts w:ascii="Cambria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A5BF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Strong">
    <w:name w:val="Strong"/>
    <w:basedOn w:val="DefaultParagraphFont"/>
    <w:uiPriority w:val="22"/>
    <w:qFormat/>
    <w:rsid w:val="004A5BF4"/>
    <w:rPr>
      <w:b/>
      <w:bCs/>
    </w:rPr>
  </w:style>
  <w:style w:type="paragraph" w:styleId="NoSpacing">
    <w:name w:val="No Spacing"/>
    <w:uiPriority w:val="1"/>
    <w:qFormat/>
    <w:rsid w:val="004A5BF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5BF4"/>
    <w:rPr>
      <w:color w:val="0000FF"/>
      <w:u w:val="single"/>
    </w:rPr>
  </w:style>
  <w:style w:type="paragraph" w:customStyle="1" w:styleId="VSB-Body">
    <w:name w:val="VSB-Body"/>
    <w:basedOn w:val="BodyText"/>
    <w:qFormat/>
    <w:rsid w:val="004A5BF4"/>
    <w:pPr>
      <w:spacing w:before="180" w:after="0" w:line="280" w:lineRule="exact"/>
    </w:pPr>
    <w:rPr>
      <w:color w:val="435D6F"/>
      <w:sz w:val="18"/>
      <w:szCs w:val="20"/>
    </w:rPr>
  </w:style>
  <w:style w:type="paragraph" w:styleId="BodyText">
    <w:name w:val="Body Text"/>
    <w:basedOn w:val="Normal"/>
    <w:link w:val="BodyTextChar"/>
    <w:rsid w:val="004A5B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5BF4"/>
    <w:rPr>
      <w:rFonts w:ascii="Arial" w:hAnsi="Arial"/>
      <w:sz w:val="22"/>
      <w:szCs w:val="24"/>
    </w:rPr>
  </w:style>
  <w:style w:type="paragraph" w:customStyle="1" w:styleId="Default">
    <w:name w:val="Default"/>
    <w:basedOn w:val="Normal"/>
    <w:rsid w:val="004A5BF4"/>
    <w:pPr>
      <w:autoSpaceDE w:val="0"/>
      <w:autoSpaceDN w:val="0"/>
      <w:spacing w:line="240" w:lineRule="auto"/>
    </w:pPr>
    <w:rPr>
      <w:rFonts w:eastAsia="Calibri" w:cs="Arial"/>
      <w:color w:val="000000"/>
      <w:sz w:val="24"/>
    </w:rPr>
  </w:style>
  <w:style w:type="character" w:customStyle="1" w:styleId="urtxtstd">
    <w:name w:val="urtxtstd"/>
    <w:basedOn w:val="DefaultParagraphFont"/>
    <w:rsid w:val="004A5BF4"/>
  </w:style>
  <w:style w:type="character" w:styleId="PageNumber">
    <w:name w:val="page number"/>
    <w:basedOn w:val="DefaultParagraphFont"/>
    <w:rsid w:val="00AB7BDE"/>
  </w:style>
  <w:style w:type="paragraph" w:styleId="BalloonText">
    <w:name w:val="Balloon Text"/>
    <w:basedOn w:val="Normal"/>
    <w:link w:val="BalloonTextChar"/>
    <w:uiPriority w:val="99"/>
    <w:rsid w:val="00B93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36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00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7F5A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5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5A7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F5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A7A"/>
    <w:rPr>
      <w:rFonts w:ascii="Arial" w:hAnsi="Arial"/>
      <w:b/>
      <w:bCs/>
      <w:sz w:val="20"/>
      <w:szCs w:val="20"/>
    </w:rPr>
  </w:style>
  <w:style w:type="paragraph" w:styleId="Revision">
    <w:name w:val="Revision"/>
    <w:hidden/>
    <w:rsid w:val="00D5112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A02B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D0274"/>
    <w:pPr>
      <w:tabs>
        <w:tab w:val="right" w:leader="dot" w:pos="9350"/>
      </w:tabs>
      <w:spacing w:after="40" w:line="240" w:lineRule="auto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220B4"/>
    <w:pPr>
      <w:tabs>
        <w:tab w:val="right" w:leader="dot" w:pos="9350"/>
      </w:tabs>
      <w:spacing w:after="20" w:line="240" w:lineRule="auto"/>
      <w:ind w:left="216"/>
    </w:pPr>
    <w:rPr>
      <w:rFonts w:ascii="Calibri" w:hAnsi="Calibri"/>
      <w:i/>
      <w:sz w:val="18"/>
    </w:rPr>
  </w:style>
  <w:style w:type="character" w:styleId="FollowedHyperlink">
    <w:name w:val="FollowedHyperlink"/>
    <w:basedOn w:val="DefaultParagraphFont"/>
    <w:rsid w:val="00C25C4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AB1E4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C1699"/>
    <w:rPr>
      <w:i/>
      <w:iCs/>
    </w:rPr>
  </w:style>
  <w:style w:type="paragraph" w:styleId="TOC3">
    <w:name w:val="toc 3"/>
    <w:basedOn w:val="Normal"/>
    <w:next w:val="Normal"/>
    <w:autoRedefine/>
    <w:uiPriority w:val="39"/>
    <w:qFormat/>
    <w:rsid w:val="00027377"/>
    <w:pPr>
      <w:tabs>
        <w:tab w:val="right" w:leader="dot" w:pos="9350"/>
      </w:tabs>
      <w:spacing w:after="100"/>
      <w:ind w:left="440"/>
    </w:pPr>
    <w:rPr>
      <w:b/>
      <w:i/>
      <w:noProof/>
      <w:sz w:val="16"/>
      <w:szCs w:val="16"/>
    </w:rPr>
  </w:style>
  <w:style w:type="paragraph" w:styleId="PlainText">
    <w:name w:val="Plain Text"/>
    <w:basedOn w:val="Normal"/>
    <w:link w:val="PlainTextChar"/>
    <w:rsid w:val="007220B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220B4"/>
    <w:rPr>
      <w:rFonts w:ascii="Consolas" w:hAnsi="Consolas" w:cs="Consolas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E642DA"/>
    <w:pPr>
      <w:adjustRightInd w:val="0"/>
      <w:spacing w:line="241" w:lineRule="atLeast"/>
    </w:pPr>
    <w:rPr>
      <w:rFonts w:ascii="HelveticaNeueLT Pro 55 Roman" w:eastAsia="Times New Roman" w:hAnsi="HelveticaNeueLT Pro 55 Roman" w:cs="Times New Roman"/>
      <w:color w:val="auto"/>
    </w:rPr>
  </w:style>
  <w:style w:type="character" w:customStyle="1" w:styleId="A5">
    <w:name w:val="A5"/>
    <w:uiPriority w:val="99"/>
    <w:rsid w:val="00E642DA"/>
    <w:rPr>
      <w:rFonts w:cs="HelveticaNeueLT Pro 55 Roman"/>
      <w:color w:val="000000"/>
      <w:sz w:val="21"/>
      <w:szCs w:val="21"/>
    </w:rPr>
  </w:style>
  <w:style w:type="character" w:customStyle="1" w:styleId="baec5a81-e4d6-4674-97f3-e9220f0136c1">
    <w:name w:val="baec5a81-e4d6-4674-97f3-e9220f0136c1"/>
    <w:basedOn w:val="DefaultParagraphFont"/>
    <w:rsid w:val="008E23AF"/>
  </w:style>
  <w:style w:type="paragraph" w:customStyle="1" w:styleId="Pa0">
    <w:name w:val="Pa0"/>
    <w:basedOn w:val="Default"/>
    <w:next w:val="Default"/>
    <w:uiPriority w:val="99"/>
    <w:rsid w:val="007210C6"/>
    <w:pPr>
      <w:adjustRightInd w:val="0"/>
      <w:spacing w:line="241" w:lineRule="atLeast"/>
    </w:pPr>
    <w:rPr>
      <w:rFonts w:ascii="Myriad Pro" w:eastAsia="Times New Roman" w:hAnsi="Myriad Pro" w:cs="Times New Roman"/>
      <w:color w:val="auto"/>
    </w:rPr>
  </w:style>
  <w:style w:type="character" w:customStyle="1" w:styleId="A4">
    <w:name w:val="A4"/>
    <w:uiPriority w:val="99"/>
    <w:rsid w:val="007210C6"/>
    <w:rPr>
      <w:rFonts w:cs="Myriad Pro"/>
      <w:color w:val="000000"/>
      <w:sz w:val="21"/>
      <w:szCs w:val="21"/>
    </w:rPr>
  </w:style>
  <w:style w:type="paragraph" w:customStyle="1" w:styleId="Style1">
    <w:name w:val="Style1"/>
    <w:basedOn w:val="Header"/>
    <w:link w:val="Style1Char"/>
    <w:qFormat/>
    <w:rsid w:val="009D362E"/>
    <w:pPr>
      <w:spacing w:line="240" w:lineRule="auto"/>
    </w:pPr>
    <w:rPr>
      <w:rFonts w:asciiTheme="minorHAnsi" w:hAnsiTheme="minorHAnsi"/>
      <w:color w:val="F79646" w:themeColor="accent6"/>
      <w:sz w:val="36"/>
      <w:szCs w:val="36"/>
    </w:rPr>
  </w:style>
  <w:style w:type="character" w:customStyle="1" w:styleId="HeaderChar">
    <w:name w:val="Header Char"/>
    <w:basedOn w:val="DefaultParagraphFont"/>
    <w:link w:val="Header"/>
    <w:rsid w:val="009D362E"/>
    <w:rPr>
      <w:rFonts w:ascii="Arial" w:hAnsi="Arial"/>
      <w:sz w:val="22"/>
    </w:rPr>
  </w:style>
  <w:style w:type="character" w:customStyle="1" w:styleId="Style1Char">
    <w:name w:val="Style1 Char"/>
    <w:basedOn w:val="HeaderChar"/>
    <w:link w:val="Style1"/>
    <w:rsid w:val="009D362E"/>
    <w:rPr>
      <w:rFonts w:asciiTheme="minorHAnsi" w:hAnsiTheme="minorHAnsi"/>
      <w:color w:val="F79646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B6EE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7B6EEC"/>
    <w:rPr>
      <w:rFonts w:ascii="Arial Bold" w:hAnsi="Arial Bold"/>
      <w:b/>
      <w:szCs w:val="20"/>
    </w:rPr>
  </w:style>
  <w:style w:type="character" w:customStyle="1" w:styleId="Heading6Char">
    <w:name w:val="Heading 6 Char"/>
    <w:basedOn w:val="DefaultParagraphFont"/>
    <w:link w:val="Heading6"/>
    <w:rsid w:val="007B6EEC"/>
    <w:rPr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B6EEC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B6EEC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B6EEC"/>
    <w:rPr>
      <w:rFonts w:ascii="Arial" w:hAnsi="Arial"/>
      <w:b/>
      <w:small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B6EEC"/>
    <w:rPr>
      <w:rFonts w:ascii="Arial" w:hAnsi="Arial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7B6EEC"/>
    <w:rPr>
      <w:rFonts w:ascii="Arial" w:hAnsi="Arial"/>
      <w:sz w:val="22"/>
      <w:szCs w:val="26"/>
    </w:rPr>
  </w:style>
  <w:style w:type="paragraph" w:customStyle="1" w:styleId="TableTextLeft">
    <w:name w:val="TableTextLeft"/>
    <w:basedOn w:val="Normal"/>
    <w:rsid w:val="007B6EEC"/>
    <w:pPr>
      <w:tabs>
        <w:tab w:val="left" w:pos="720"/>
        <w:tab w:val="left" w:pos="1440"/>
      </w:tabs>
      <w:spacing w:before="20" w:after="20" w:line="240" w:lineRule="auto"/>
    </w:pPr>
    <w:rPr>
      <w:sz w:val="20"/>
      <w:szCs w:val="20"/>
    </w:rPr>
  </w:style>
  <w:style w:type="paragraph" w:customStyle="1" w:styleId="AppendixHeading">
    <w:name w:val="AppendixHeading"/>
    <w:basedOn w:val="Normal"/>
    <w:rsid w:val="007B6EEC"/>
    <w:pPr>
      <w:tabs>
        <w:tab w:val="left" w:pos="720"/>
        <w:tab w:val="left" w:pos="1440"/>
      </w:tabs>
      <w:spacing w:before="20" w:after="120" w:line="240" w:lineRule="auto"/>
      <w:jc w:val="center"/>
    </w:pPr>
    <w:rPr>
      <w:b/>
      <w:smallCaps/>
      <w:sz w:val="36"/>
      <w:szCs w:val="20"/>
    </w:rPr>
  </w:style>
  <w:style w:type="paragraph" w:customStyle="1" w:styleId="TinyLine">
    <w:name w:val="TinyLine"/>
    <w:basedOn w:val="Normal"/>
    <w:rsid w:val="007B6EEC"/>
    <w:pPr>
      <w:tabs>
        <w:tab w:val="left" w:pos="720"/>
        <w:tab w:val="left" w:pos="1440"/>
      </w:tabs>
      <w:spacing w:line="240" w:lineRule="auto"/>
    </w:pPr>
    <w:rPr>
      <w:rFonts w:ascii="CG Times" w:hAnsi="CG Times"/>
      <w:sz w:val="4"/>
      <w:szCs w:val="20"/>
    </w:rPr>
  </w:style>
  <w:style w:type="paragraph" w:customStyle="1" w:styleId="NormalBullet">
    <w:name w:val="NormalBullet"/>
    <w:basedOn w:val="Normal"/>
    <w:link w:val="NormalBulletChar"/>
    <w:rsid w:val="007B6EEC"/>
    <w:pPr>
      <w:numPr>
        <w:numId w:val="10"/>
      </w:numPr>
      <w:tabs>
        <w:tab w:val="left" w:pos="720"/>
        <w:tab w:val="left" w:pos="1440"/>
      </w:tabs>
      <w:spacing w:before="20" w:after="120" w:line="240" w:lineRule="auto"/>
    </w:pPr>
    <w:rPr>
      <w:sz w:val="24"/>
      <w:szCs w:val="20"/>
    </w:rPr>
  </w:style>
  <w:style w:type="paragraph" w:customStyle="1" w:styleId="Body">
    <w:name w:val="Body"/>
    <w:basedOn w:val="Normal"/>
    <w:rsid w:val="007B6EEC"/>
    <w:pPr>
      <w:spacing w:before="120" w:after="120" w:line="240" w:lineRule="auto"/>
      <w:jc w:val="both"/>
    </w:pPr>
    <w:rPr>
      <w:rFonts w:ascii="Arial Narrow" w:hAnsi="Arial Narrow"/>
      <w:sz w:val="24"/>
      <w:szCs w:val="20"/>
    </w:rPr>
  </w:style>
  <w:style w:type="paragraph" w:customStyle="1" w:styleId="p24">
    <w:name w:val="p24"/>
    <w:basedOn w:val="Normal"/>
    <w:rsid w:val="007B6EEC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  <w:szCs w:val="20"/>
    </w:rPr>
  </w:style>
  <w:style w:type="paragraph" w:customStyle="1" w:styleId="MainSectionText">
    <w:name w:val="Main Section Text"/>
    <w:basedOn w:val="Normal"/>
    <w:rsid w:val="007B6EEC"/>
    <w:pPr>
      <w:spacing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styleId="MessageHeader">
    <w:name w:val="Message Header"/>
    <w:basedOn w:val="Normal"/>
    <w:link w:val="MessageHeaderChar"/>
    <w:rsid w:val="007B6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7B6EEC"/>
    <w:rPr>
      <w:rFonts w:ascii="Arial" w:hAnsi="Arial"/>
      <w:szCs w:val="20"/>
      <w:shd w:val="pct20" w:color="auto" w:fill="auto"/>
    </w:rPr>
  </w:style>
  <w:style w:type="character" w:customStyle="1" w:styleId="NormalBulletChar">
    <w:name w:val="NormalBullet Char"/>
    <w:link w:val="NormalBullet"/>
    <w:rsid w:val="007B6EEC"/>
    <w:rPr>
      <w:rFonts w:ascii="Arial" w:hAnsi="Arial"/>
      <w:szCs w:val="20"/>
    </w:rPr>
  </w:style>
  <w:style w:type="paragraph" w:customStyle="1" w:styleId="TableHeadingACS">
    <w:name w:val="Table Heading_ACS"/>
    <w:next w:val="Normal"/>
    <w:qFormat/>
    <w:rsid w:val="007B6EEC"/>
    <w:rPr>
      <w:rFonts w:ascii="Arial Narrow" w:hAnsi="Arial Narrow"/>
      <w:b/>
      <w:color w:val="000000"/>
      <w:sz w:val="20"/>
    </w:rPr>
  </w:style>
  <w:style w:type="paragraph" w:customStyle="1" w:styleId="TableCaption">
    <w:name w:val="Table Caption"/>
    <w:basedOn w:val="Caption"/>
    <w:next w:val="Normal"/>
    <w:rsid w:val="007B6EEC"/>
    <w:pPr>
      <w:spacing w:before="160" w:after="160"/>
    </w:pPr>
    <w:rPr>
      <w:color w:val="000000"/>
      <w:sz w:val="20"/>
      <w:szCs w:val="20"/>
    </w:rPr>
  </w:style>
  <w:style w:type="paragraph" w:customStyle="1" w:styleId="TableTextCenter">
    <w:name w:val="TableTextCenter"/>
    <w:basedOn w:val="TableTextLeft"/>
    <w:rsid w:val="00E625C2"/>
    <w:pPr>
      <w:jc w:val="center"/>
    </w:pPr>
  </w:style>
  <w:style w:type="paragraph" w:customStyle="1" w:styleId="TableHeader">
    <w:name w:val="TableHeader"/>
    <w:basedOn w:val="TableTextCenter"/>
    <w:rsid w:val="00E625C2"/>
    <w:pPr>
      <w:keepNext/>
      <w:tabs>
        <w:tab w:val="left" w:pos="1800"/>
      </w:tabs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875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17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19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11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2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5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51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4470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57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78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73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98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360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43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03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410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800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94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703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485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710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6840">
          <w:marLeft w:val="22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52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9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1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36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259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1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7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8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2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0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3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68C185B9AAC4C9A3E3B35929A075C" ma:contentTypeVersion="22" ma:contentTypeDescription="Create a new document." ma:contentTypeScope="" ma:versionID="649375dae70f413305e6a29b6d2ed21e">
  <xsd:schema xmlns:xsd="http://www.w3.org/2001/XMLSchema" xmlns:xs="http://www.w3.org/2001/XMLSchema" xmlns:p="http://schemas.microsoft.com/office/2006/metadata/properties" xmlns:ns1="http://schemas.microsoft.com/sharepoint/v3" xmlns:ns2="0c3d0bc9-2cc9-4d20-89ba-495745f2c1d9" xmlns:ns3="b6235663-1b2e-4e44-ac46-9c6cd4777f6e" targetNamespace="http://schemas.microsoft.com/office/2006/metadata/properties" ma:root="true" ma:fieldsID="416563a80e76dc45ac8c7517f8f9597f" ns1:_="" ns2:_="" ns3:_="">
    <xsd:import namespace="http://schemas.microsoft.com/sharepoint/v3"/>
    <xsd:import namespace="0c3d0bc9-2cc9-4d20-89ba-495745f2c1d9"/>
    <xsd:import namespace="b6235663-1b2e-4e44-ac46-9c6cd4777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d0bc9-2cc9-4d20-89ba-495745f2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d762d7c6-9191-4a5c-9c54-23407f5fbac6}" ma:internalName="TaxCatchAll" ma:showField="CatchAllData" ma:web="0c3d0bc9-2cc9-4d20-89ba-495745f2c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5663-1b2e-4e44-ac46-9c6cd477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9840d35-f8f4-476e-9581-66abd19c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34A23-D61D-4015-B7D4-AC90E9A0EFE6}"/>
</file>

<file path=customXml/itemProps2.xml><?xml version="1.0" encoding="utf-8"?>
<ds:datastoreItem xmlns:ds="http://schemas.openxmlformats.org/officeDocument/2006/customXml" ds:itemID="{A0A5D3EC-7D76-441A-93B7-642899B9C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Webster</dc:creator>
  <cp:keywords/>
  <dc:description/>
  <cp:lastModifiedBy/>
  <cp:revision>1</cp:revision>
  <dcterms:created xsi:type="dcterms:W3CDTF">2018-07-25T18:06:00Z</dcterms:created>
  <dcterms:modified xsi:type="dcterms:W3CDTF">2018-07-25T18:06:00Z</dcterms:modified>
</cp:coreProperties>
</file>